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2209DC" w14:textId="77777777" w:rsidR="00B14994" w:rsidRPr="00726EC1" w:rsidRDefault="00B14994" w:rsidP="00B14994">
      <w:pPr>
        <w:ind w:firstLine="0"/>
        <w:jc w:val="center"/>
        <w:rPr>
          <w:b/>
          <w:bCs/>
        </w:rPr>
      </w:pPr>
      <w:r w:rsidRPr="00726EC1">
        <w:rPr>
          <w:b/>
          <w:bCs/>
        </w:rPr>
        <w:t>AIŠKINAMASIS RAŠTAS</w:t>
      </w:r>
    </w:p>
    <w:p w14:paraId="25E0F2F2" w14:textId="77777777" w:rsidR="00B14994" w:rsidRPr="00726EC1" w:rsidRDefault="00B14994" w:rsidP="00B14994">
      <w:pPr>
        <w:ind w:firstLine="0"/>
        <w:jc w:val="center"/>
        <w:rPr>
          <w:b/>
          <w:szCs w:val="24"/>
        </w:rPr>
      </w:pPr>
      <w:r w:rsidRPr="00726EC1">
        <w:rPr>
          <w:b/>
          <w:szCs w:val="24"/>
        </w:rPr>
        <w:t>Turinys</w:t>
      </w:r>
    </w:p>
    <w:p w14:paraId="59C740EE" w14:textId="6953B812" w:rsidR="006121A4" w:rsidRDefault="001749C2">
      <w:pPr>
        <w:pStyle w:val="TOC2"/>
        <w:rPr>
          <w:rFonts w:asciiTheme="minorHAnsi" w:eastAsiaTheme="minorEastAsia" w:hAnsiTheme="minorHAnsi" w:cstheme="minorBidi"/>
          <w:noProof/>
          <w:kern w:val="2"/>
          <w:sz w:val="22"/>
          <w:szCs w:val="22"/>
          <w:lang w:eastAsia="lt-LT"/>
          <w14:ligatures w14:val="standardContextual"/>
        </w:rPr>
      </w:pPr>
      <w:r w:rsidRPr="00726EC1">
        <w:rPr>
          <w:noProof/>
          <w:sz w:val="24"/>
          <w:szCs w:val="24"/>
        </w:rPr>
        <w:fldChar w:fldCharType="begin"/>
      </w:r>
      <w:r w:rsidRPr="00726EC1">
        <w:rPr>
          <w:noProof/>
          <w:sz w:val="24"/>
          <w:szCs w:val="24"/>
        </w:rPr>
        <w:instrText xml:space="preserve"> TOC \o "2-3" \h \z \t "Heading 1;1" </w:instrText>
      </w:r>
      <w:r w:rsidRPr="00726EC1">
        <w:rPr>
          <w:noProof/>
          <w:sz w:val="24"/>
          <w:szCs w:val="24"/>
        </w:rPr>
        <w:fldChar w:fldCharType="separate"/>
      </w:r>
      <w:hyperlink w:anchor="_Toc183597654" w:history="1">
        <w:r w:rsidR="006121A4" w:rsidRPr="00D47EDE">
          <w:rPr>
            <w:rStyle w:val="Hyperlink"/>
            <w:rFonts w:eastAsia="Calibri"/>
            <w:noProof/>
          </w:rPr>
          <w:t>1. Bendrieji duomenys</w:t>
        </w:r>
        <w:r w:rsidR="006121A4">
          <w:rPr>
            <w:noProof/>
            <w:webHidden/>
          </w:rPr>
          <w:tab/>
        </w:r>
        <w:r w:rsidR="006121A4">
          <w:rPr>
            <w:noProof/>
            <w:webHidden/>
          </w:rPr>
          <w:fldChar w:fldCharType="begin"/>
        </w:r>
        <w:r w:rsidR="006121A4">
          <w:rPr>
            <w:noProof/>
            <w:webHidden/>
          </w:rPr>
          <w:instrText xml:space="preserve"> PAGEREF _Toc183597654 \h </w:instrText>
        </w:r>
        <w:r w:rsidR="006121A4">
          <w:rPr>
            <w:noProof/>
            <w:webHidden/>
          </w:rPr>
        </w:r>
        <w:r w:rsidR="006121A4">
          <w:rPr>
            <w:noProof/>
            <w:webHidden/>
          </w:rPr>
          <w:fldChar w:fldCharType="separate"/>
        </w:r>
        <w:r w:rsidR="00D40DB2">
          <w:rPr>
            <w:noProof/>
            <w:webHidden/>
          </w:rPr>
          <w:t>2</w:t>
        </w:r>
        <w:r w:rsidR="006121A4">
          <w:rPr>
            <w:noProof/>
            <w:webHidden/>
          </w:rPr>
          <w:fldChar w:fldCharType="end"/>
        </w:r>
      </w:hyperlink>
    </w:p>
    <w:p w14:paraId="4C12CE31" w14:textId="312F96E7" w:rsidR="006121A4" w:rsidRDefault="006121A4">
      <w:pPr>
        <w:pStyle w:val="TOC3"/>
        <w:rPr>
          <w:rFonts w:asciiTheme="minorHAnsi" w:eastAsiaTheme="minorEastAsia" w:hAnsiTheme="minorHAnsi" w:cstheme="minorBidi"/>
          <w:noProof/>
          <w:kern w:val="2"/>
          <w:sz w:val="22"/>
          <w:szCs w:val="22"/>
          <w:lang w:eastAsia="lt-LT"/>
          <w14:ligatures w14:val="standardContextual"/>
        </w:rPr>
      </w:pPr>
      <w:hyperlink w:anchor="_Toc183597655" w:history="1">
        <w:r w:rsidRPr="00D47EDE">
          <w:rPr>
            <w:rStyle w:val="Hyperlink"/>
            <w:rFonts w:eastAsia="Calibri"/>
            <w:noProof/>
          </w:rPr>
          <w:t>1.1.</w:t>
        </w:r>
        <w:r>
          <w:rPr>
            <w:rFonts w:asciiTheme="minorHAnsi" w:eastAsiaTheme="minorEastAsia" w:hAnsiTheme="minorHAnsi" w:cstheme="minorBidi"/>
            <w:noProof/>
            <w:kern w:val="2"/>
            <w:sz w:val="22"/>
            <w:szCs w:val="22"/>
            <w:lang w:eastAsia="lt-LT"/>
            <w14:ligatures w14:val="standardContextual"/>
          </w:rPr>
          <w:tab/>
        </w:r>
        <w:r w:rsidRPr="00D47EDE">
          <w:rPr>
            <w:rStyle w:val="Hyperlink"/>
            <w:rFonts w:eastAsia="Calibri"/>
            <w:noProof/>
          </w:rPr>
          <w:t>Esama statybų teritorijos būklė</w:t>
        </w:r>
        <w:r>
          <w:rPr>
            <w:noProof/>
            <w:webHidden/>
          </w:rPr>
          <w:tab/>
        </w:r>
        <w:r>
          <w:rPr>
            <w:noProof/>
            <w:webHidden/>
          </w:rPr>
          <w:fldChar w:fldCharType="begin"/>
        </w:r>
        <w:r>
          <w:rPr>
            <w:noProof/>
            <w:webHidden/>
          </w:rPr>
          <w:instrText xml:space="preserve"> PAGEREF _Toc183597655 \h </w:instrText>
        </w:r>
        <w:r>
          <w:rPr>
            <w:noProof/>
            <w:webHidden/>
          </w:rPr>
        </w:r>
        <w:r>
          <w:rPr>
            <w:noProof/>
            <w:webHidden/>
          </w:rPr>
          <w:fldChar w:fldCharType="separate"/>
        </w:r>
        <w:r w:rsidR="00D40DB2">
          <w:rPr>
            <w:noProof/>
            <w:webHidden/>
          </w:rPr>
          <w:t>2</w:t>
        </w:r>
        <w:r>
          <w:rPr>
            <w:noProof/>
            <w:webHidden/>
          </w:rPr>
          <w:fldChar w:fldCharType="end"/>
        </w:r>
      </w:hyperlink>
    </w:p>
    <w:p w14:paraId="087CFE94" w14:textId="3124458A" w:rsidR="006121A4" w:rsidRDefault="006121A4">
      <w:pPr>
        <w:pStyle w:val="TOC3"/>
        <w:rPr>
          <w:rFonts w:asciiTheme="minorHAnsi" w:eastAsiaTheme="minorEastAsia" w:hAnsiTheme="minorHAnsi" w:cstheme="minorBidi"/>
          <w:noProof/>
          <w:kern w:val="2"/>
          <w:sz w:val="22"/>
          <w:szCs w:val="22"/>
          <w:lang w:eastAsia="lt-LT"/>
          <w14:ligatures w14:val="standardContextual"/>
        </w:rPr>
      </w:pPr>
      <w:hyperlink w:anchor="_Toc183597656" w:history="1">
        <w:r w:rsidRPr="00D47EDE">
          <w:rPr>
            <w:rStyle w:val="Hyperlink"/>
            <w:rFonts w:eastAsia="MyriadPro-Regular"/>
            <w:noProof/>
          </w:rPr>
          <w:t>1.2.</w:t>
        </w:r>
        <w:r>
          <w:rPr>
            <w:rFonts w:asciiTheme="minorHAnsi" w:eastAsiaTheme="minorEastAsia" w:hAnsiTheme="minorHAnsi" w:cstheme="minorBidi"/>
            <w:noProof/>
            <w:kern w:val="2"/>
            <w:sz w:val="22"/>
            <w:szCs w:val="22"/>
            <w:lang w:eastAsia="lt-LT"/>
            <w14:ligatures w14:val="standardContextual"/>
          </w:rPr>
          <w:tab/>
        </w:r>
        <w:r w:rsidRPr="00D47EDE">
          <w:rPr>
            <w:rStyle w:val="Hyperlink"/>
            <w:rFonts w:eastAsia="Calibri"/>
            <w:noProof/>
          </w:rPr>
          <w:t>Darbų sezoniškumas</w:t>
        </w:r>
        <w:r>
          <w:rPr>
            <w:noProof/>
            <w:webHidden/>
          </w:rPr>
          <w:tab/>
        </w:r>
        <w:r>
          <w:rPr>
            <w:noProof/>
            <w:webHidden/>
          </w:rPr>
          <w:fldChar w:fldCharType="begin"/>
        </w:r>
        <w:r>
          <w:rPr>
            <w:noProof/>
            <w:webHidden/>
          </w:rPr>
          <w:instrText xml:space="preserve"> PAGEREF _Toc183597656 \h </w:instrText>
        </w:r>
        <w:r>
          <w:rPr>
            <w:noProof/>
            <w:webHidden/>
          </w:rPr>
        </w:r>
        <w:r>
          <w:rPr>
            <w:noProof/>
            <w:webHidden/>
          </w:rPr>
          <w:fldChar w:fldCharType="separate"/>
        </w:r>
        <w:r w:rsidR="00D40DB2">
          <w:rPr>
            <w:noProof/>
            <w:webHidden/>
          </w:rPr>
          <w:t>5</w:t>
        </w:r>
        <w:r>
          <w:rPr>
            <w:noProof/>
            <w:webHidden/>
          </w:rPr>
          <w:fldChar w:fldCharType="end"/>
        </w:r>
      </w:hyperlink>
    </w:p>
    <w:p w14:paraId="3E3F1FE6" w14:textId="43DEA7C8" w:rsidR="006121A4" w:rsidRDefault="006121A4">
      <w:pPr>
        <w:pStyle w:val="TOC3"/>
        <w:rPr>
          <w:rFonts w:asciiTheme="minorHAnsi" w:eastAsiaTheme="minorEastAsia" w:hAnsiTheme="minorHAnsi" w:cstheme="minorBidi"/>
          <w:noProof/>
          <w:kern w:val="2"/>
          <w:sz w:val="22"/>
          <w:szCs w:val="22"/>
          <w:lang w:eastAsia="lt-LT"/>
          <w14:ligatures w14:val="standardContextual"/>
        </w:rPr>
      </w:pPr>
      <w:hyperlink w:anchor="_Toc183597657" w:history="1">
        <w:r w:rsidRPr="00D47EDE">
          <w:rPr>
            <w:rStyle w:val="Hyperlink"/>
            <w:rFonts w:eastAsia="MyriadPro-Regular"/>
            <w:noProof/>
          </w:rPr>
          <w:t>1.3.</w:t>
        </w:r>
        <w:r>
          <w:rPr>
            <w:rFonts w:asciiTheme="minorHAnsi" w:eastAsiaTheme="minorEastAsia" w:hAnsiTheme="minorHAnsi" w:cstheme="minorBidi"/>
            <w:noProof/>
            <w:kern w:val="2"/>
            <w:sz w:val="22"/>
            <w:szCs w:val="22"/>
            <w:lang w:eastAsia="lt-LT"/>
            <w14:ligatures w14:val="standardContextual"/>
          </w:rPr>
          <w:tab/>
        </w:r>
        <w:r w:rsidRPr="00D47EDE">
          <w:rPr>
            <w:rStyle w:val="Hyperlink"/>
            <w:rFonts w:eastAsia="Calibri"/>
            <w:noProof/>
          </w:rPr>
          <w:t>Statybos geodezinė kontrolė</w:t>
        </w:r>
        <w:r>
          <w:rPr>
            <w:noProof/>
            <w:webHidden/>
          </w:rPr>
          <w:tab/>
        </w:r>
        <w:r>
          <w:rPr>
            <w:noProof/>
            <w:webHidden/>
          </w:rPr>
          <w:fldChar w:fldCharType="begin"/>
        </w:r>
        <w:r>
          <w:rPr>
            <w:noProof/>
            <w:webHidden/>
          </w:rPr>
          <w:instrText xml:space="preserve"> PAGEREF _Toc183597657 \h </w:instrText>
        </w:r>
        <w:r>
          <w:rPr>
            <w:noProof/>
            <w:webHidden/>
          </w:rPr>
        </w:r>
        <w:r>
          <w:rPr>
            <w:noProof/>
            <w:webHidden/>
          </w:rPr>
          <w:fldChar w:fldCharType="separate"/>
        </w:r>
        <w:r w:rsidR="00D40DB2">
          <w:rPr>
            <w:noProof/>
            <w:webHidden/>
          </w:rPr>
          <w:t>5</w:t>
        </w:r>
        <w:r>
          <w:rPr>
            <w:noProof/>
            <w:webHidden/>
          </w:rPr>
          <w:fldChar w:fldCharType="end"/>
        </w:r>
      </w:hyperlink>
    </w:p>
    <w:p w14:paraId="16B793DF" w14:textId="186F28E4" w:rsidR="006121A4" w:rsidRDefault="006121A4">
      <w:pPr>
        <w:pStyle w:val="TOC3"/>
        <w:rPr>
          <w:rFonts w:asciiTheme="minorHAnsi" w:eastAsiaTheme="minorEastAsia" w:hAnsiTheme="minorHAnsi" w:cstheme="minorBidi"/>
          <w:noProof/>
          <w:kern w:val="2"/>
          <w:sz w:val="22"/>
          <w:szCs w:val="22"/>
          <w:lang w:eastAsia="lt-LT"/>
          <w14:ligatures w14:val="standardContextual"/>
        </w:rPr>
      </w:pPr>
      <w:hyperlink w:anchor="_Toc183597658" w:history="1">
        <w:r w:rsidRPr="00D47EDE">
          <w:rPr>
            <w:rStyle w:val="Hyperlink"/>
            <w:rFonts w:eastAsia="Calibri"/>
            <w:noProof/>
          </w:rPr>
          <w:t>1.4.</w:t>
        </w:r>
        <w:r>
          <w:rPr>
            <w:rFonts w:asciiTheme="minorHAnsi" w:eastAsiaTheme="minorEastAsia" w:hAnsiTheme="minorHAnsi" w:cstheme="minorBidi"/>
            <w:noProof/>
            <w:kern w:val="2"/>
            <w:sz w:val="22"/>
            <w:szCs w:val="22"/>
            <w:lang w:eastAsia="lt-LT"/>
            <w14:ligatures w14:val="standardContextual"/>
          </w:rPr>
          <w:tab/>
        </w:r>
        <w:r w:rsidRPr="00D47EDE">
          <w:rPr>
            <w:rStyle w:val="Hyperlink"/>
            <w:rFonts w:eastAsia="Calibri"/>
            <w:noProof/>
          </w:rPr>
          <w:t>Vietovės geologinės ir hidrogeologinės sąlygos</w:t>
        </w:r>
        <w:r>
          <w:rPr>
            <w:noProof/>
            <w:webHidden/>
          </w:rPr>
          <w:tab/>
        </w:r>
        <w:r>
          <w:rPr>
            <w:noProof/>
            <w:webHidden/>
          </w:rPr>
          <w:fldChar w:fldCharType="begin"/>
        </w:r>
        <w:r>
          <w:rPr>
            <w:noProof/>
            <w:webHidden/>
          </w:rPr>
          <w:instrText xml:space="preserve"> PAGEREF _Toc183597658 \h </w:instrText>
        </w:r>
        <w:r>
          <w:rPr>
            <w:noProof/>
            <w:webHidden/>
          </w:rPr>
        </w:r>
        <w:r>
          <w:rPr>
            <w:noProof/>
            <w:webHidden/>
          </w:rPr>
          <w:fldChar w:fldCharType="separate"/>
        </w:r>
        <w:r w:rsidR="00D40DB2">
          <w:rPr>
            <w:noProof/>
            <w:webHidden/>
          </w:rPr>
          <w:t>5</w:t>
        </w:r>
        <w:r>
          <w:rPr>
            <w:noProof/>
            <w:webHidden/>
          </w:rPr>
          <w:fldChar w:fldCharType="end"/>
        </w:r>
      </w:hyperlink>
    </w:p>
    <w:p w14:paraId="1BB09945" w14:textId="08182D8E" w:rsidR="006121A4" w:rsidRDefault="006121A4">
      <w:pPr>
        <w:pStyle w:val="TOC3"/>
        <w:rPr>
          <w:rFonts w:asciiTheme="minorHAnsi" w:eastAsiaTheme="minorEastAsia" w:hAnsiTheme="minorHAnsi" w:cstheme="minorBidi"/>
          <w:noProof/>
          <w:kern w:val="2"/>
          <w:sz w:val="22"/>
          <w:szCs w:val="22"/>
          <w:lang w:eastAsia="lt-LT"/>
          <w14:ligatures w14:val="standardContextual"/>
        </w:rPr>
      </w:pPr>
      <w:hyperlink w:anchor="_Toc183597659" w:history="1">
        <w:r w:rsidRPr="00D47EDE">
          <w:rPr>
            <w:rStyle w:val="Hyperlink"/>
            <w:rFonts w:eastAsia="Calibri"/>
            <w:noProof/>
          </w:rPr>
          <w:t>1.5.</w:t>
        </w:r>
        <w:r>
          <w:rPr>
            <w:rFonts w:asciiTheme="minorHAnsi" w:eastAsiaTheme="minorEastAsia" w:hAnsiTheme="minorHAnsi" w:cstheme="minorBidi"/>
            <w:noProof/>
            <w:kern w:val="2"/>
            <w:sz w:val="22"/>
            <w:szCs w:val="22"/>
            <w:lang w:eastAsia="lt-LT"/>
            <w14:ligatures w14:val="standardContextual"/>
          </w:rPr>
          <w:tab/>
        </w:r>
        <w:r w:rsidRPr="00D47EDE">
          <w:rPr>
            <w:rStyle w:val="Hyperlink"/>
            <w:rFonts w:eastAsia="Calibri"/>
            <w:noProof/>
          </w:rPr>
          <w:t>Saugomos teritorijos ir kultūros paveldo teritorijos, jų apsaugos zonos</w:t>
        </w:r>
        <w:r>
          <w:rPr>
            <w:noProof/>
            <w:webHidden/>
          </w:rPr>
          <w:tab/>
        </w:r>
        <w:r>
          <w:rPr>
            <w:noProof/>
            <w:webHidden/>
          </w:rPr>
          <w:fldChar w:fldCharType="begin"/>
        </w:r>
        <w:r>
          <w:rPr>
            <w:noProof/>
            <w:webHidden/>
          </w:rPr>
          <w:instrText xml:space="preserve"> PAGEREF _Toc183597659 \h </w:instrText>
        </w:r>
        <w:r>
          <w:rPr>
            <w:noProof/>
            <w:webHidden/>
          </w:rPr>
        </w:r>
        <w:r>
          <w:rPr>
            <w:noProof/>
            <w:webHidden/>
          </w:rPr>
          <w:fldChar w:fldCharType="separate"/>
        </w:r>
        <w:r w:rsidR="00D40DB2">
          <w:rPr>
            <w:noProof/>
            <w:webHidden/>
          </w:rPr>
          <w:t>6</w:t>
        </w:r>
        <w:r>
          <w:rPr>
            <w:noProof/>
            <w:webHidden/>
          </w:rPr>
          <w:fldChar w:fldCharType="end"/>
        </w:r>
      </w:hyperlink>
    </w:p>
    <w:p w14:paraId="60F4BBF0" w14:textId="4892FED9" w:rsidR="006121A4" w:rsidRDefault="006121A4">
      <w:pPr>
        <w:pStyle w:val="TOC3"/>
        <w:rPr>
          <w:rFonts w:asciiTheme="minorHAnsi" w:eastAsiaTheme="minorEastAsia" w:hAnsiTheme="minorHAnsi" w:cstheme="minorBidi"/>
          <w:noProof/>
          <w:kern w:val="2"/>
          <w:sz w:val="22"/>
          <w:szCs w:val="22"/>
          <w:lang w:eastAsia="lt-LT"/>
          <w14:ligatures w14:val="standardContextual"/>
        </w:rPr>
      </w:pPr>
      <w:hyperlink w:anchor="_Toc183597660" w:history="1">
        <w:r w:rsidRPr="00D47EDE">
          <w:rPr>
            <w:rStyle w:val="Hyperlink"/>
            <w:rFonts w:eastAsia="Calibri"/>
            <w:noProof/>
          </w:rPr>
          <w:t>1.6.</w:t>
        </w:r>
        <w:r>
          <w:rPr>
            <w:rFonts w:asciiTheme="minorHAnsi" w:eastAsiaTheme="minorEastAsia" w:hAnsiTheme="minorHAnsi" w:cstheme="minorBidi"/>
            <w:noProof/>
            <w:kern w:val="2"/>
            <w:sz w:val="22"/>
            <w:szCs w:val="22"/>
            <w:lang w:eastAsia="lt-LT"/>
            <w14:ligatures w14:val="standardContextual"/>
          </w:rPr>
          <w:tab/>
        </w:r>
        <w:r w:rsidRPr="00D47EDE">
          <w:rPr>
            <w:rStyle w:val="Hyperlink"/>
            <w:rFonts w:eastAsia="Calibri"/>
            <w:noProof/>
          </w:rPr>
          <w:t>Gruntinio vandens pažeminimo būtinumas</w:t>
        </w:r>
        <w:r>
          <w:rPr>
            <w:noProof/>
            <w:webHidden/>
          </w:rPr>
          <w:tab/>
        </w:r>
        <w:r>
          <w:rPr>
            <w:noProof/>
            <w:webHidden/>
          </w:rPr>
          <w:fldChar w:fldCharType="begin"/>
        </w:r>
        <w:r>
          <w:rPr>
            <w:noProof/>
            <w:webHidden/>
          </w:rPr>
          <w:instrText xml:space="preserve"> PAGEREF _Toc183597660 \h </w:instrText>
        </w:r>
        <w:r>
          <w:rPr>
            <w:noProof/>
            <w:webHidden/>
          </w:rPr>
        </w:r>
        <w:r>
          <w:rPr>
            <w:noProof/>
            <w:webHidden/>
          </w:rPr>
          <w:fldChar w:fldCharType="separate"/>
        </w:r>
        <w:r w:rsidR="00D40DB2">
          <w:rPr>
            <w:noProof/>
            <w:webHidden/>
          </w:rPr>
          <w:t>6</w:t>
        </w:r>
        <w:r>
          <w:rPr>
            <w:noProof/>
            <w:webHidden/>
          </w:rPr>
          <w:fldChar w:fldCharType="end"/>
        </w:r>
      </w:hyperlink>
    </w:p>
    <w:p w14:paraId="27DAD828" w14:textId="38433AA4" w:rsidR="006121A4" w:rsidRDefault="006121A4">
      <w:pPr>
        <w:pStyle w:val="TOC3"/>
        <w:rPr>
          <w:rFonts w:asciiTheme="minorHAnsi" w:eastAsiaTheme="minorEastAsia" w:hAnsiTheme="minorHAnsi" w:cstheme="minorBidi"/>
          <w:noProof/>
          <w:kern w:val="2"/>
          <w:sz w:val="22"/>
          <w:szCs w:val="22"/>
          <w:lang w:eastAsia="lt-LT"/>
          <w14:ligatures w14:val="standardContextual"/>
        </w:rPr>
      </w:pPr>
      <w:hyperlink w:anchor="_Toc183597661" w:history="1">
        <w:r w:rsidRPr="00D47EDE">
          <w:rPr>
            <w:rStyle w:val="Hyperlink"/>
            <w:rFonts w:eastAsia="Calibri"/>
            <w:noProof/>
          </w:rPr>
          <w:t>1.7.</w:t>
        </w:r>
        <w:r>
          <w:rPr>
            <w:rFonts w:asciiTheme="minorHAnsi" w:eastAsiaTheme="minorEastAsia" w:hAnsiTheme="minorHAnsi" w:cstheme="minorBidi"/>
            <w:noProof/>
            <w:kern w:val="2"/>
            <w:sz w:val="22"/>
            <w:szCs w:val="22"/>
            <w:lang w:eastAsia="lt-LT"/>
            <w14:ligatures w14:val="standardContextual"/>
          </w:rPr>
          <w:tab/>
        </w:r>
        <w:r w:rsidRPr="00D47EDE">
          <w:rPr>
            <w:rStyle w:val="Hyperlink"/>
            <w:rFonts w:eastAsia="Calibri"/>
            <w:noProof/>
          </w:rPr>
          <w:t>Tarnybų atstovų dalyvavimo būtinumas statybos darbų metu</w:t>
        </w:r>
        <w:r>
          <w:rPr>
            <w:noProof/>
            <w:webHidden/>
          </w:rPr>
          <w:tab/>
        </w:r>
        <w:r>
          <w:rPr>
            <w:noProof/>
            <w:webHidden/>
          </w:rPr>
          <w:fldChar w:fldCharType="begin"/>
        </w:r>
        <w:r>
          <w:rPr>
            <w:noProof/>
            <w:webHidden/>
          </w:rPr>
          <w:instrText xml:space="preserve"> PAGEREF _Toc183597661 \h </w:instrText>
        </w:r>
        <w:r>
          <w:rPr>
            <w:noProof/>
            <w:webHidden/>
          </w:rPr>
        </w:r>
        <w:r>
          <w:rPr>
            <w:noProof/>
            <w:webHidden/>
          </w:rPr>
          <w:fldChar w:fldCharType="separate"/>
        </w:r>
        <w:r w:rsidR="00D40DB2">
          <w:rPr>
            <w:noProof/>
            <w:webHidden/>
          </w:rPr>
          <w:t>6</w:t>
        </w:r>
        <w:r>
          <w:rPr>
            <w:noProof/>
            <w:webHidden/>
          </w:rPr>
          <w:fldChar w:fldCharType="end"/>
        </w:r>
      </w:hyperlink>
    </w:p>
    <w:p w14:paraId="11A33493" w14:textId="1A9ABC41"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2" w:history="1">
        <w:r w:rsidRPr="00D47EDE">
          <w:rPr>
            <w:rStyle w:val="Hyperlink"/>
            <w:rFonts w:eastAsia="Calibri"/>
            <w:noProof/>
          </w:rPr>
          <w:t>2. Pagrindiniai normatyviniai, kiti dokumentai ir duomenys, kuriais vadovaujantis parengtas projektas:</w:t>
        </w:r>
        <w:r>
          <w:rPr>
            <w:noProof/>
            <w:webHidden/>
          </w:rPr>
          <w:tab/>
        </w:r>
        <w:r>
          <w:rPr>
            <w:noProof/>
            <w:webHidden/>
          </w:rPr>
          <w:fldChar w:fldCharType="begin"/>
        </w:r>
        <w:r>
          <w:rPr>
            <w:noProof/>
            <w:webHidden/>
          </w:rPr>
          <w:instrText xml:space="preserve"> PAGEREF _Toc183597662 \h </w:instrText>
        </w:r>
        <w:r>
          <w:rPr>
            <w:noProof/>
            <w:webHidden/>
          </w:rPr>
        </w:r>
        <w:r>
          <w:rPr>
            <w:noProof/>
            <w:webHidden/>
          </w:rPr>
          <w:fldChar w:fldCharType="separate"/>
        </w:r>
        <w:r w:rsidR="00D40DB2">
          <w:rPr>
            <w:noProof/>
            <w:webHidden/>
          </w:rPr>
          <w:t>7</w:t>
        </w:r>
        <w:r>
          <w:rPr>
            <w:noProof/>
            <w:webHidden/>
          </w:rPr>
          <w:fldChar w:fldCharType="end"/>
        </w:r>
      </w:hyperlink>
    </w:p>
    <w:p w14:paraId="3D24AE2A" w14:textId="2AC872B8"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3" w:history="1">
        <w:r w:rsidRPr="00D47EDE">
          <w:rPr>
            <w:rStyle w:val="Hyperlink"/>
            <w:rFonts w:eastAsia="Calibri"/>
            <w:noProof/>
          </w:rPr>
          <w:t>3. MEDŽIŲ, AUGMENIJOS, DIRVOŽEMIO IR KITO IŠKASAMO GRUNTO IŠSAUGOJIMO IR PANAUDOJIMO SĄLYGOS</w:t>
        </w:r>
        <w:r>
          <w:rPr>
            <w:noProof/>
            <w:webHidden/>
          </w:rPr>
          <w:tab/>
        </w:r>
        <w:r>
          <w:rPr>
            <w:noProof/>
            <w:webHidden/>
          </w:rPr>
          <w:fldChar w:fldCharType="begin"/>
        </w:r>
        <w:r>
          <w:rPr>
            <w:noProof/>
            <w:webHidden/>
          </w:rPr>
          <w:instrText xml:space="preserve"> PAGEREF _Toc183597663 \h </w:instrText>
        </w:r>
        <w:r>
          <w:rPr>
            <w:noProof/>
            <w:webHidden/>
          </w:rPr>
        </w:r>
        <w:r>
          <w:rPr>
            <w:noProof/>
            <w:webHidden/>
          </w:rPr>
          <w:fldChar w:fldCharType="separate"/>
        </w:r>
        <w:r w:rsidR="00D40DB2">
          <w:rPr>
            <w:noProof/>
            <w:webHidden/>
          </w:rPr>
          <w:t>8</w:t>
        </w:r>
        <w:r>
          <w:rPr>
            <w:noProof/>
            <w:webHidden/>
          </w:rPr>
          <w:fldChar w:fldCharType="end"/>
        </w:r>
      </w:hyperlink>
    </w:p>
    <w:p w14:paraId="433A5507" w14:textId="18C61C21"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4" w:history="1">
        <w:r w:rsidRPr="00D47EDE">
          <w:rPr>
            <w:rStyle w:val="Hyperlink"/>
            <w:rFonts w:eastAsia="Calibri"/>
            <w:noProof/>
            <w:lang w:val="it-IT"/>
          </w:rPr>
          <w:t>4. GRIAUNAMI ESAMI STATINIAI IR IŠKELIAMI INŽINERINIAI TINKLAI</w:t>
        </w:r>
        <w:r>
          <w:rPr>
            <w:noProof/>
            <w:webHidden/>
          </w:rPr>
          <w:tab/>
        </w:r>
        <w:r>
          <w:rPr>
            <w:noProof/>
            <w:webHidden/>
          </w:rPr>
          <w:fldChar w:fldCharType="begin"/>
        </w:r>
        <w:r>
          <w:rPr>
            <w:noProof/>
            <w:webHidden/>
          </w:rPr>
          <w:instrText xml:space="preserve"> PAGEREF _Toc183597664 \h </w:instrText>
        </w:r>
        <w:r>
          <w:rPr>
            <w:noProof/>
            <w:webHidden/>
          </w:rPr>
        </w:r>
        <w:r>
          <w:rPr>
            <w:noProof/>
            <w:webHidden/>
          </w:rPr>
          <w:fldChar w:fldCharType="separate"/>
        </w:r>
        <w:r w:rsidR="00D40DB2">
          <w:rPr>
            <w:noProof/>
            <w:webHidden/>
          </w:rPr>
          <w:t>9</w:t>
        </w:r>
        <w:r>
          <w:rPr>
            <w:noProof/>
            <w:webHidden/>
          </w:rPr>
          <w:fldChar w:fldCharType="end"/>
        </w:r>
      </w:hyperlink>
    </w:p>
    <w:p w14:paraId="2FDCCA3B" w14:textId="2D1A676A"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5" w:history="1">
        <w:r w:rsidRPr="00D47EDE">
          <w:rPr>
            <w:rStyle w:val="Hyperlink"/>
            <w:rFonts w:eastAsia="Calibri"/>
            <w:noProof/>
          </w:rPr>
          <w:t>5. SUSIDARANČIŲ STATYBINIŲ ATLIEKŲ KIEKIAI, TVARKYMO BŪDAI, PANAUDOJIMO STATYBVIETĖJE SĄLYGOS</w:t>
        </w:r>
        <w:r>
          <w:rPr>
            <w:noProof/>
            <w:webHidden/>
          </w:rPr>
          <w:tab/>
        </w:r>
        <w:r>
          <w:rPr>
            <w:noProof/>
            <w:webHidden/>
          </w:rPr>
          <w:fldChar w:fldCharType="begin"/>
        </w:r>
        <w:r>
          <w:rPr>
            <w:noProof/>
            <w:webHidden/>
          </w:rPr>
          <w:instrText xml:space="preserve"> PAGEREF _Toc183597665 \h </w:instrText>
        </w:r>
        <w:r>
          <w:rPr>
            <w:noProof/>
            <w:webHidden/>
          </w:rPr>
        </w:r>
        <w:r>
          <w:rPr>
            <w:noProof/>
            <w:webHidden/>
          </w:rPr>
          <w:fldChar w:fldCharType="separate"/>
        </w:r>
        <w:r w:rsidR="00D40DB2">
          <w:rPr>
            <w:noProof/>
            <w:webHidden/>
          </w:rPr>
          <w:t>9</w:t>
        </w:r>
        <w:r>
          <w:rPr>
            <w:noProof/>
            <w:webHidden/>
          </w:rPr>
          <w:fldChar w:fldCharType="end"/>
        </w:r>
      </w:hyperlink>
    </w:p>
    <w:p w14:paraId="4447075C" w14:textId="796C27AD"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6" w:history="1">
        <w:r w:rsidRPr="00D47EDE">
          <w:rPr>
            <w:rStyle w:val="Hyperlink"/>
            <w:rFonts w:eastAsia="Calibri"/>
            <w:noProof/>
          </w:rPr>
          <w:t>6. GAMYBINĖS IR ŪKINĖS VEIKLOS SUSTABDYMO SĄLYGOS</w:t>
        </w:r>
        <w:r>
          <w:rPr>
            <w:noProof/>
            <w:webHidden/>
          </w:rPr>
          <w:tab/>
        </w:r>
        <w:r>
          <w:rPr>
            <w:noProof/>
            <w:webHidden/>
          </w:rPr>
          <w:fldChar w:fldCharType="begin"/>
        </w:r>
        <w:r>
          <w:rPr>
            <w:noProof/>
            <w:webHidden/>
          </w:rPr>
          <w:instrText xml:space="preserve"> PAGEREF _Toc183597666 \h </w:instrText>
        </w:r>
        <w:r>
          <w:rPr>
            <w:noProof/>
            <w:webHidden/>
          </w:rPr>
        </w:r>
        <w:r>
          <w:rPr>
            <w:noProof/>
            <w:webHidden/>
          </w:rPr>
          <w:fldChar w:fldCharType="separate"/>
        </w:r>
        <w:r w:rsidR="00D40DB2">
          <w:rPr>
            <w:noProof/>
            <w:webHidden/>
          </w:rPr>
          <w:t>10</w:t>
        </w:r>
        <w:r>
          <w:rPr>
            <w:noProof/>
            <w:webHidden/>
          </w:rPr>
          <w:fldChar w:fldCharType="end"/>
        </w:r>
      </w:hyperlink>
    </w:p>
    <w:p w14:paraId="73F22AA9" w14:textId="060B2893"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7" w:history="1">
        <w:r w:rsidRPr="00D47EDE">
          <w:rPr>
            <w:rStyle w:val="Hyperlink"/>
            <w:rFonts w:eastAsia="Calibri"/>
            <w:noProof/>
          </w:rPr>
          <w:t>7. TRANSPORTO EISMO LAIKINO UŽDARYMO GALIMYBĖS IR SĄLYGOS</w:t>
        </w:r>
        <w:r>
          <w:rPr>
            <w:noProof/>
            <w:webHidden/>
          </w:rPr>
          <w:tab/>
        </w:r>
        <w:r>
          <w:rPr>
            <w:noProof/>
            <w:webHidden/>
          </w:rPr>
          <w:fldChar w:fldCharType="begin"/>
        </w:r>
        <w:r>
          <w:rPr>
            <w:noProof/>
            <w:webHidden/>
          </w:rPr>
          <w:instrText xml:space="preserve"> PAGEREF _Toc183597667 \h </w:instrText>
        </w:r>
        <w:r>
          <w:rPr>
            <w:noProof/>
            <w:webHidden/>
          </w:rPr>
        </w:r>
        <w:r>
          <w:rPr>
            <w:noProof/>
            <w:webHidden/>
          </w:rPr>
          <w:fldChar w:fldCharType="separate"/>
        </w:r>
        <w:r w:rsidR="00D40DB2">
          <w:rPr>
            <w:noProof/>
            <w:webHidden/>
          </w:rPr>
          <w:t>10</w:t>
        </w:r>
        <w:r>
          <w:rPr>
            <w:noProof/>
            <w:webHidden/>
          </w:rPr>
          <w:fldChar w:fldCharType="end"/>
        </w:r>
      </w:hyperlink>
    </w:p>
    <w:p w14:paraId="2C5B9839" w14:textId="73A98CC6"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8" w:history="1">
        <w:r w:rsidRPr="00D47EDE">
          <w:rPr>
            <w:rStyle w:val="Hyperlink"/>
            <w:rFonts w:eastAsia="Calibri"/>
            <w:noProof/>
          </w:rPr>
          <w:t>8. PAPILDOMO ŽEMĖS SKLYPO STATYBOS REIKMĖMS GALIMYBĖS IR SĄLYGOS</w:t>
        </w:r>
        <w:r>
          <w:rPr>
            <w:noProof/>
            <w:webHidden/>
          </w:rPr>
          <w:tab/>
        </w:r>
        <w:r>
          <w:rPr>
            <w:noProof/>
            <w:webHidden/>
          </w:rPr>
          <w:fldChar w:fldCharType="begin"/>
        </w:r>
        <w:r>
          <w:rPr>
            <w:noProof/>
            <w:webHidden/>
          </w:rPr>
          <w:instrText xml:space="preserve"> PAGEREF _Toc183597668 \h </w:instrText>
        </w:r>
        <w:r>
          <w:rPr>
            <w:noProof/>
            <w:webHidden/>
          </w:rPr>
        </w:r>
        <w:r>
          <w:rPr>
            <w:noProof/>
            <w:webHidden/>
          </w:rPr>
          <w:fldChar w:fldCharType="separate"/>
        </w:r>
        <w:r w:rsidR="00D40DB2">
          <w:rPr>
            <w:noProof/>
            <w:webHidden/>
          </w:rPr>
          <w:t>16</w:t>
        </w:r>
        <w:r>
          <w:rPr>
            <w:noProof/>
            <w:webHidden/>
          </w:rPr>
          <w:fldChar w:fldCharType="end"/>
        </w:r>
      </w:hyperlink>
    </w:p>
    <w:p w14:paraId="50EB7BE0" w14:textId="40AF056D"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69" w:history="1">
        <w:r w:rsidRPr="00D47EDE">
          <w:rPr>
            <w:rStyle w:val="Hyperlink"/>
            <w:rFonts w:eastAsia="Calibri"/>
            <w:noProof/>
          </w:rPr>
          <w:t>9. APRŪPINIMAS ELEKTRA, VANDENIU IR KITAIS RESURSAIS</w:t>
        </w:r>
        <w:r>
          <w:rPr>
            <w:noProof/>
            <w:webHidden/>
          </w:rPr>
          <w:tab/>
        </w:r>
        <w:r>
          <w:rPr>
            <w:noProof/>
            <w:webHidden/>
          </w:rPr>
          <w:fldChar w:fldCharType="begin"/>
        </w:r>
        <w:r>
          <w:rPr>
            <w:noProof/>
            <w:webHidden/>
          </w:rPr>
          <w:instrText xml:space="preserve"> PAGEREF _Toc183597669 \h </w:instrText>
        </w:r>
        <w:r>
          <w:rPr>
            <w:noProof/>
            <w:webHidden/>
          </w:rPr>
        </w:r>
        <w:r>
          <w:rPr>
            <w:noProof/>
            <w:webHidden/>
          </w:rPr>
          <w:fldChar w:fldCharType="separate"/>
        </w:r>
        <w:r w:rsidR="00D40DB2">
          <w:rPr>
            <w:noProof/>
            <w:webHidden/>
          </w:rPr>
          <w:t>16</w:t>
        </w:r>
        <w:r>
          <w:rPr>
            <w:noProof/>
            <w:webHidden/>
          </w:rPr>
          <w:fldChar w:fldCharType="end"/>
        </w:r>
      </w:hyperlink>
    </w:p>
    <w:p w14:paraId="74FC30EA" w14:textId="02BF9208"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70" w:history="1">
        <w:r w:rsidRPr="00D47EDE">
          <w:rPr>
            <w:rStyle w:val="Hyperlink"/>
            <w:rFonts w:eastAsia="Calibri"/>
            <w:noProof/>
          </w:rPr>
          <w:t>10. BENDRIEJI STATYBOS DARBŲ STATYBVIETĖJE SAUGOS, SVEIKATOS, HIGIENOS REIKALAVIMAI IR SĄLYGOS</w:t>
        </w:r>
        <w:r>
          <w:rPr>
            <w:noProof/>
            <w:webHidden/>
          </w:rPr>
          <w:tab/>
        </w:r>
        <w:r>
          <w:rPr>
            <w:noProof/>
            <w:webHidden/>
          </w:rPr>
          <w:fldChar w:fldCharType="begin"/>
        </w:r>
        <w:r>
          <w:rPr>
            <w:noProof/>
            <w:webHidden/>
          </w:rPr>
          <w:instrText xml:space="preserve"> PAGEREF _Toc183597670 \h </w:instrText>
        </w:r>
        <w:r>
          <w:rPr>
            <w:noProof/>
            <w:webHidden/>
          </w:rPr>
        </w:r>
        <w:r>
          <w:rPr>
            <w:noProof/>
            <w:webHidden/>
          </w:rPr>
          <w:fldChar w:fldCharType="separate"/>
        </w:r>
        <w:r w:rsidR="00D40DB2">
          <w:rPr>
            <w:noProof/>
            <w:webHidden/>
          </w:rPr>
          <w:t>17</w:t>
        </w:r>
        <w:r>
          <w:rPr>
            <w:noProof/>
            <w:webHidden/>
          </w:rPr>
          <w:fldChar w:fldCharType="end"/>
        </w:r>
      </w:hyperlink>
    </w:p>
    <w:p w14:paraId="09ED7A78" w14:textId="027768B0"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71" w:history="1">
        <w:r w:rsidRPr="00D47EDE">
          <w:rPr>
            <w:rStyle w:val="Hyperlink"/>
            <w:rFonts w:eastAsia="Calibri"/>
            <w:noProof/>
          </w:rPr>
          <w:t>11. APLINKOSAUGOS IR TREČIŲJŲ ASMENŲ INTERESŲ APSAUGA</w:t>
        </w:r>
        <w:r>
          <w:rPr>
            <w:noProof/>
            <w:webHidden/>
          </w:rPr>
          <w:tab/>
        </w:r>
        <w:r>
          <w:rPr>
            <w:noProof/>
            <w:webHidden/>
          </w:rPr>
          <w:fldChar w:fldCharType="begin"/>
        </w:r>
        <w:r>
          <w:rPr>
            <w:noProof/>
            <w:webHidden/>
          </w:rPr>
          <w:instrText xml:space="preserve"> PAGEREF _Toc183597671 \h </w:instrText>
        </w:r>
        <w:r>
          <w:rPr>
            <w:noProof/>
            <w:webHidden/>
          </w:rPr>
        </w:r>
        <w:r>
          <w:rPr>
            <w:noProof/>
            <w:webHidden/>
          </w:rPr>
          <w:fldChar w:fldCharType="separate"/>
        </w:r>
        <w:r w:rsidR="00D40DB2">
          <w:rPr>
            <w:noProof/>
            <w:webHidden/>
          </w:rPr>
          <w:t>22</w:t>
        </w:r>
        <w:r>
          <w:rPr>
            <w:noProof/>
            <w:webHidden/>
          </w:rPr>
          <w:fldChar w:fldCharType="end"/>
        </w:r>
      </w:hyperlink>
    </w:p>
    <w:p w14:paraId="76801200" w14:textId="74D6E520"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72" w:history="1">
        <w:r w:rsidRPr="00D47EDE">
          <w:rPr>
            <w:rStyle w:val="Hyperlink"/>
            <w:rFonts w:eastAsia="Calibri"/>
            <w:noProof/>
          </w:rPr>
          <w:t>12. DARBŲ EILIŠKUMO GRAFIKAS</w:t>
        </w:r>
        <w:r>
          <w:rPr>
            <w:noProof/>
            <w:webHidden/>
          </w:rPr>
          <w:tab/>
        </w:r>
        <w:r>
          <w:rPr>
            <w:noProof/>
            <w:webHidden/>
          </w:rPr>
          <w:fldChar w:fldCharType="begin"/>
        </w:r>
        <w:r>
          <w:rPr>
            <w:noProof/>
            <w:webHidden/>
          </w:rPr>
          <w:instrText xml:space="preserve"> PAGEREF _Toc183597672 \h </w:instrText>
        </w:r>
        <w:r>
          <w:rPr>
            <w:noProof/>
            <w:webHidden/>
          </w:rPr>
        </w:r>
        <w:r>
          <w:rPr>
            <w:noProof/>
            <w:webHidden/>
          </w:rPr>
          <w:fldChar w:fldCharType="separate"/>
        </w:r>
        <w:r w:rsidR="00D40DB2">
          <w:rPr>
            <w:noProof/>
            <w:webHidden/>
          </w:rPr>
          <w:t>24</w:t>
        </w:r>
        <w:r>
          <w:rPr>
            <w:noProof/>
            <w:webHidden/>
          </w:rPr>
          <w:fldChar w:fldCharType="end"/>
        </w:r>
      </w:hyperlink>
    </w:p>
    <w:p w14:paraId="2A3F83FC" w14:textId="539BA23F"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73" w:history="1">
        <w:r w:rsidRPr="00D47EDE">
          <w:rPr>
            <w:rStyle w:val="Hyperlink"/>
            <w:rFonts w:eastAsia="Calibri"/>
            <w:noProof/>
          </w:rPr>
          <w:t>13. TECHNINĖ PRIEŽIŪRA</w:t>
        </w:r>
        <w:r>
          <w:rPr>
            <w:noProof/>
            <w:webHidden/>
          </w:rPr>
          <w:tab/>
        </w:r>
        <w:r>
          <w:rPr>
            <w:noProof/>
            <w:webHidden/>
          </w:rPr>
          <w:fldChar w:fldCharType="begin"/>
        </w:r>
        <w:r>
          <w:rPr>
            <w:noProof/>
            <w:webHidden/>
          </w:rPr>
          <w:instrText xml:space="preserve"> PAGEREF _Toc183597673 \h </w:instrText>
        </w:r>
        <w:r>
          <w:rPr>
            <w:noProof/>
            <w:webHidden/>
          </w:rPr>
        </w:r>
        <w:r>
          <w:rPr>
            <w:noProof/>
            <w:webHidden/>
          </w:rPr>
          <w:fldChar w:fldCharType="separate"/>
        </w:r>
        <w:r w:rsidR="00D40DB2">
          <w:rPr>
            <w:noProof/>
            <w:webHidden/>
          </w:rPr>
          <w:t>27</w:t>
        </w:r>
        <w:r>
          <w:rPr>
            <w:noProof/>
            <w:webHidden/>
          </w:rPr>
          <w:fldChar w:fldCharType="end"/>
        </w:r>
      </w:hyperlink>
    </w:p>
    <w:p w14:paraId="61B7294B" w14:textId="298E5651" w:rsidR="006121A4" w:rsidRDefault="006121A4">
      <w:pPr>
        <w:pStyle w:val="TOC2"/>
        <w:rPr>
          <w:rFonts w:asciiTheme="minorHAnsi" w:eastAsiaTheme="minorEastAsia" w:hAnsiTheme="minorHAnsi" w:cstheme="minorBidi"/>
          <w:noProof/>
          <w:kern w:val="2"/>
          <w:sz w:val="22"/>
          <w:szCs w:val="22"/>
          <w:lang w:eastAsia="lt-LT"/>
          <w14:ligatures w14:val="standardContextual"/>
        </w:rPr>
      </w:pPr>
      <w:hyperlink w:anchor="_Toc183597674" w:history="1">
        <w:r w:rsidRPr="00D47EDE">
          <w:rPr>
            <w:rStyle w:val="Hyperlink"/>
            <w:rFonts w:eastAsia="Calibri"/>
            <w:noProof/>
          </w:rPr>
          <w:t>14. STATINIO STATYBOS TECHNINĖS PRIEŽIŪROS LAIKO SKAIČIAVIMAS</w:t>
        </w:r>
        <w:r>
          <w:rPr>
            <w:noProof/>
            <w:webHidden/>
          </w:rPr>
          <w:tab/>
        </w:r>
        <w:r>
          <w:rPr>
            <w:noProof/>
            <w:webHidden/>
          </w:rPr>
          <w:fldChar w:fldCharType="begin"/>
        </w:r>
        <w:r>
          <w:rPr>
            <w:noProof/>
            <w:webHidden/>
          </w:rPr>
          <w:instrText xml:space="preserve"> PAGEREF _Toc183597674 \h </w:instrText>
        </w:r>
        <w:r>
          <w:rPr>
            <w:noProof/>
            <w:webHidden/>
          </w:rPr>
        </w:r>
        <w:r>
          <w:rPr>
            <w:noProof/>
            <w:webHidden/>
          </w:rPr>
          <w:fldChar w:fldCharType="separate"/>
        </w:r>
        <w:r w:rsidR="00D40DB2">
          <w:rPr>
            <w:noProof/>
            <w:webHidden/>
          </w:rPr>
          <w:t>28</w:t>
        </w:r>
        <w:r>
          <w:rPr>
            <w:noProof/>
            <w:webHidden/>
          </w:rPr>
          <w:fldChar w:fldCharType="end"/>
        </w:r>
      </w:hyperlink>
    </w:p>
    <w:p w14:paraId="45EA1FDB" w14:textId="4AB81EC7" w:rsidR="003B44A7" w:rsidRDefault="001749C2" w:rsidP="00114169">
      <w:pPr>
        <w:pStyle w:val="Antrat2VS"/>
        <w:numPr>
          <w:ilvl w:val="0"/>
          <w:numId w:val="0"/>
        </w:numPr>
        <w:outlineLvl w:val="9"/>
        <w:rPr>
          <w:noProof/>
          <w:szCs w:val="24"/>
          <w:lang w:eastAsia="ar-SA"/>
        </w:rPr>
      </w:pPr>
      <w:r w:rsidRPr="00726EC1">
        <w:rPr>
          <w:noProof/>
          <w:szCs w:val="24"/>
          <w:lang w:eastAsia="ar-SA"/>
        </w:rPr>
        <w:fldChar w:fldCharType="end"/>
      </w:r>
      <w:bookmarkStart w:id="0" w:name="_Toc508004820"/>
    </w:p>
    <w:p w14:paraId="1621BEB3" w14:textId="31A615CC" w:rsidR="002A19C4" w:rsidRPr="00726EC1" w:rsidRDefault="002A19C4" w:rsidP="00114169">
      <w:pPr>
        <w:pStyle w:val="Antrat2VS"/>
        <w:numPr>
          <w:ilvl w:val="0"/>
          <w:numId w:val="0"/>
        </w:numPr>
        <w:outlineLvl w:val="9"/>
        <w:rPr>
          <w:b w:val="0"/>
          <w:bCs w:val="0"/>
          <w:caps w:val="0"/>
        </w:rPr>
      </w:pPr>
    </w:p>
    <w:p w14:paraId="41D4DF90" w14:textId="19D6C68C" w:rsidR="00163C31" w:rsidRPr="00726EC1" w:rsidRDefault="00163C31" w:rsidP="00704364">
      <w:pPr>
        <w:pStyle w:val="Antrat2VS"/>
        <w:jc w:val="both"/>
      </w:pPr>
      <w:bookmarkStart w:id="1" w:name="_Toc183597654"/>
      <w:r w:rsidRPr="00726EC1">
        <w:lastRenderedPageBreak/>
        <w:t>Bendrieji duomenys</w:t>
      </w:r>
      <w:bookmarkEnd w:id="0"/>
      <w:bookmarkEnd w:id="1"/>
    </w:p>
    <w:p w14:paraId="55B48E81" w14:textId="77777777" w:rsidR="000007F5" w:rsidRPr="00F53A3F" w:rsidRDefault="000007F5" w:rsidP="000007F5">
      <w:pPr>
        <w:rPr>
          <w:rFonts w:eastAsia="Times New Roman"/>
        </w:rPr>
      </w:pPr>
      <w:bookmarkStart w:id="2" w:name="_Hlk87195756"/>
      <w:r w:rsidRPr="00F53A3F">
        <w:rPr>
          <w:rFonts w:eastAsia="Times New Roman"/>
        </w:rPr>
        <w:t xml:space="preserve">PROJEKTO </w:t>
      </w:r>
      <w:r w:rsidRPr="00F53A3F">
        <w:rPr>
          <w:rFonts w:eastAsia="Times New Roman"/>
          <w:szCs w:val="24"/>
        </w:rPr>
        <w:t>PAVADINIMAS – „</w:t>
      </w:r>
      <w:r w:rsidRPr="009607AB">
        <w:rPr>
          <w:b/>
          <w:szCs w:val="24"/>
        </w:rPr>
        <w:t>SODŲ G. ELEKTRĖNŲ MIESTE DEŠINĖS PUSĖS ŠALIGATVIO KAPITALINIO REMONTO TECHNINIS DARBO PROJEKTAS (NUO ŽIEDO IKI SANKRYŽOS SU TAIKOS G.)</w:t>
      </w:r>
      <w:r w:rsidRPr="00F53A3F">
        <w:rPr>
          <w:szCs w:val="24"/>
        </w:rPr>
        <w:t>“;</w:t>
      </w:r>
    </w:p>
    <w:p w14:paraId="0ACBDBC9" w14:textId="77777777" w:rsidR="000007F5" w:rsidRPr="00F53A3F" w:rsidRDefault="000007F5" w:rsidP="000007F5">
      <w:pPr>
        <w:rPr>
          <w:rFonts w:eastAsia="Times New Roman"/>
        </w:rPr>
      </w:pPr>
      <w:bookmarkStart w:id="3" w:name="_Hlk134706534"/>
      <w:r w:rsidRPr="00F53A3F">
        <w:rPr>
          <w:rFonts w:eastAsia="Times New Roman"/>
        </w:rPr>
        <w:t xml:space="preserve">STATYTOJAS – </w:t>
      </w:r>
      <w:r>
        <w:rPr>
          <w:rFonts w:eastAsia="Times New Roman"/>
        </w:rPr>
        <w:t>Elektrėnų</w:t>
      </w:r>
      <w:r w:rsidRPr="00F53A3F">
        <w:rPr>
          <w:rFonts w:eastAsia="Times New Roman"/>
        </w:rPr>
        <w:t xml:space="preserve"> savivaldybė;</w:t>
      </w:r>
    </w:p>
    <w:p w14:paraId="49BB573B" w14:textId="77777777" w:rsidR="000007F5" w:rsidRPr="00F53A3F" w:rsidRDefault="000007F5" w:rsidP="000007F5">
      <w:pPr>
        <w:rPr>
          <w:rFonts w:eastAsia="Times New Roman"/>
        </w:rPr>
      </w:pPr>
      <w:r w:rsidRPr="00F53A3F">
        <w:rPr>
          <w:rFonts w:eastAsia="Times New Roman"/>
        </w:rPr>
        <w:t xml:space="preserve">UŽSAKOVAS – </w:t>
      </w:r>
      <w:r>
        <w:rPr>
          <w:rFonts w:eastAsia="Times New Roman"/>
        </w:rPr>
        <w:t>Elektrėnų</w:t>
      </w:r>
      <w:r w:rsidRPr="00F53A3F">
        <w:rPr>
          <w:rFonts w:eastAsia="Times New Roman"/>
        </w:rPr>
        <w:t xml:space="preserve"> savivaldybės administracija;</w:t>
      </w:r>
    </w:p>
    <w:bookmarkEnd w:id="3"/>
    <w:p w14:paraId="330E4887" w14:textId="77777777" w:rsidR="000007F5" w:rsidRPr="00F53A3F" w:rsidRDefault="000007F5" w:rsidP="000007F5">
      <w:pPr>
        <w:rPr>
          <w:rFonts w:eastAsia="Times New Roman"/>
        </w:rPr>
      </w:pPr>
      <w:r w:rsidRPr="00F53A3F">
        <w:rPr>
          <w:rFonts w:eastAsia="Times New Roman"/>
        </w:rPr>
        <w:t>STATINIŲ GRUPĖS – susisiekimo komunikacijos;</w:t>
      </w:r>
    </w:p>
    <w:p w14:paraId="46013191" w14:textId="77777777" w:rsidR="000007F5" w:rsidRPr="00F53A3F" w:rsidRDefault="000007F5" w:rsidP="000007F5">
      <w:pPr>
        <w:rPr>
          <w:rFonts w:eastAsia="Times New Roman"/>
        </w:rPr>
      </w:pPr>
      <w:r w:rsidRPr="00F53A3F">
        <w:rPr>
          <w:rFonts w:eastAsia="Times New Roman"/>
        </w:rPr>
        <w:t>STATYBOS RŪŠIS – kapitalinis remontas;</w:t>
      </w:r>
    </w:p>
    <w:p w14:paraId="36D76F4D" w14:textId="77777777" w:rsidR="000007F5" w:rsidRPr="00F53A3F" w:rsidRDefault="000007F5" w:rsidP="000007F5">
      <w:pPr>
        <w:rPr>
          <w:rFonts w:eastAsia="Times New Roman"/>
        </w:rPr>
      </w:pPr>
      <w:r w:rsidRPr="00F53A3F">
        <w:rPr>
          <w:rFonts w:eastAsia="Times New Roman"/>
        </w:rPr>
        <w:t>STATINIO KATEGORIJA –</w:t>
      </w:r>
      <w:r>
        <w:rPr>
          <w:rFonts w:eastAsia="Times New Roman"/>
        </w:rPr>
        <w:t xml:space="preserve"> </w:t>
      </w:r>
      <w:r w:rsidRPr="00F53A3F">
        <w:rPr>
          <w:rFonts w:eastAsia="Times New Roman"/>
        </w:rPr>
        <w:t>ypatingasis statin</w:t>
      </w:r>
      <w:r>
        <w:rPr>
          <w:rFonts w:eastAsia="Times New Roman"/>
        </w:rPr>
        <w:t>ys</w:t>
      </w:r>
      <w:r w:rsidRPr="00F53A3F">
        <w:rPr>
          <w:rFonts w:eastAsia="Times New Roman"/>
        </w:rPr>
        <w:t>;</w:t>
      </w:r>
    </w:p>
    <w:p w14:paraId="01D5BED5" w14:textId="77777777" w:rsidR="000007F5" w:rsidRPr="00F53A3F" w:rsidRDefault="000007F5" w:rsidP="000007F5">
      <w:pPr>
        <w:rPr>
          <w:rFonts w:eastAsia="Times New Roman"/>
          <w:u w:val="single"/>
        </w:rPr>
      </w:pPr>
      <w:r w:rsidRPr="00F53A3F">
        <w:rPr>
          <w:rFonts w:eastAsia="Times New Roman"/>
        </w:rPr>
        <w:t xml:space="preserve">STATYBOS VIETA – </w:t>
      </w:r>
      <w:r>
        <w:rPr>
          <w:rFonts w:eastAsia="Times New Roman"/>
        </w:rPr>
        <w:t xml:space="preserve">Sodų </w:t>
      </w:r>
      <w:r w:rsidRPr="00F53A3F">
        <w:rPr>
          <w:rFonts w:eastAsia="Times New Roman"/>
        </w:rPr>
        <w:t xml:space="preserve">gatvė, </w:t>
      </w:r>
      <w:r>
        <w:rPr>
          <w:rFonts w:eastAsia="Times New Roman"/>
        </w:rPr>
        <w:t>Elektrėnų</w:t>
      </w:r>
      <w:r w:rsidRPr="00F53A3F">
        <w:rPr>
          <w:rFonts w:eastAsia="Times New Roman"/>
        </w:rPr>
        <w:t xml:space="preserve"> m.</w:t>
      </w:r>
      <w:r w:rsidRPr="00F53A3F">
        <w:rPr>
          <w:bCs/>
        </w:rPr>
        <w:t>;</w:t>
      </w:r>
    </w:p>
    <w:p w14:paraId="0006AD67" w14:textId="77777777" w:rsidR="000007F5" w:rsidRPr="00F53A3F" w:rsidRDefault="000007F5" w:rsidP="000007F5">
      <w:pPr>
        <w:rPr>
          <w:rFonts w:eastAsia="Times New Roman"/>
          <w:u w:val="single"/>
        </w:rPr>
      </w:pPr>
      <w:r w:rsidRPr="00F53A3F">
        <w:rPr>
          <w:rFonts w:eastAsia="Times New Roman"/>
        </w:rPr>
        <w:t>PROJEKTO PARENGIMO LAIKAS  – 202</w:t>
      </w:r>
      <w:r>
        <w:rPr>
          <w:rFonts w:eastAsia="Times New Roman"/>
          <w:lang w:val="en-US"/>
        </w:rPr>
        <w:t>4</w:t>
      </w:r>
      <w:r w:rsidRPr="00F53A3F">
        <w:rPr>
          <w:rFonts w:eastAsia="Times New Roman"/>
        </w:rPr>
        <w:t xml:space="preserve"> m.;</w:t>
      </w:r>
    </w:p>
    <w:p w14:paraId="1B36E87E" w14:textId="77777777" w:rsidR="000007F5" w:rsidRPr="00F53A3F" w:rsidRDefault="000007F5" w:rsidP="000007F5">
      <w:pPr>
        <w:rPr>
          <w:rFonts w:eastAsia="Times New Roman"/>
          <w:lang w:eastAsia="en-US"/>
        </w:rPr>
      </w:pPr>
      <w:r w:rsidRPr="00F53A3F">
        <w:rPr>
          <w:rFonts w:eastAsia="Times New Roman"/>
          <w:lang w:eastAsia="en-US"/>
        </w:rPr>
        <w:t xml:space="preserve">STATINIO PROJEKTO ETAPAS IR SUDĖTIS: Etapas – </w:t>
      </w:r>
      <w:r w:rsidRPr="00F53A3F">
        <w:t xml:space="preserve">Techninis darbo projektas, </w:t>
      </w:r>
    </w:p>
    <w:p w14:paraId="2481EA5C" w14:textId="77777777" w:rsidR="000007F5" w:rsidRPr="00F53A3F" w:rsidRDefault="000007F5" w:rsidP="000007F5">
      <w:pPr>
        <w:rPr>
          <w:rFonts w:eastAsia="Times New Roman"/>
          <w:lang w:eastAsia="en-US"/>
        </w:rPr>
      </w:pPr>
      <w:r w:rsidRPr="00F53A3F">
        <w:t>Sudėtis - pagal STR 1.04.04:2017 ,,Statinio projektavimas, projekto ekspertizė“</w:t>
      </w:r>
      <w:r w:rsidRPr="00F53A3F">
        <w:rPr>
          <w:rFonts w:eastAsia="Times New Roman"/>
          <w:lang w:eastAsia="en-US"/>
        </w:rPr>
        <w:t>;</w:t>
      </w:r>
    </w:p>
    <w:p w14:paraId="270883F5" w14:textId="77777777" w:rsidR="000007F5" w:rsidRPr="00F53A3F" w:rsidRDefault="000007F5" w:rsidP="000007F5">
      <w:pPr>
        <w:pStyle w:val="ListParagraph"/>
        <w:spacing w:line="276" w:lineRule="auto"/>
        <w:rPr>
          <w:rStyle w:val="Strong"/>
          <w:rFonts w:eastAsia="Times New Roman"/>
          <w:b w:val="0"/>
          <w:bCs w:val="0"/>
          <w:szCs w:val="24"/>
          <w:lang w:eastAsia="en-US"/>
        </w:rPr>
      </w:pPr>
    </w:p>
    <w:p w14:paraId="0CBB1680" w14:textId="77777777" w:rsidR="000007F5" w:rsidRPr="00F53A3F" w:rsidRDefault="000007F5" w:rsidP="000007F5">
      <w:pPr>
        <w:rPr>
          <w:rStyle w:val="Strong"/>
        </w:rPr>
      </w:pPr>
      <w:r w:rsidRPr="00F53A3F">
        <w:rPr>
          <w:rStyle w:val="Strong"/>
        </w:rPr>
        <w:t>Projektavimo tikslai:</w:t>
      </w:r>
    </w:p>
    <w:p w14:paraId="005AE915" w14:textId="77777777" w:rsidR="000007F5" w:rsidRPr="00F53A3F" w:rsidRDefault="000007F5" w:rsidP="000007F5">
      <w:r w:rsidRPr="00F53A3F">
        <w:rPr>
          <w:rStyle w:val="Strong"/>
        </w:rPr>
        <w:t xml:space="preserve">Vadovaujantis galiojančiais normatyviniais statybos techniniais dokumentais, projektavimo užduotimi parengti projektą, </w:t>
      </w:r>
      <w:r w:rsidRPr="00F53A3F">
        <w:rPr>
          <w:rStyle w:val="Strong"/>
          <w:b w:val="0"/>
        </w:rPr>
        <w:t>kurio</w:t>
      </w:r>
      <w:r w:rsidRPr="00F53A3F">
        <w:rPr>
          <w:rStyle w:val="Strong"/>
        </w:rPr>
        <w:t xml:space="preserve"> </w:t>
      </w:r>
      <w:r w:rsidRPr="00F53A3F">
        <w:t>tikslai:</w:t>
      </w:r>
    </w:p>
    <w:p w14:paraId="3AAC8BC8" w14:textId="77777777" w:rsidR="000007F5" w:rsidRDefault="000007F5" w:rsidP="000007F5">
      <w:pPr>
        <w:pStyle w:val="ListParagraph"/>
        <w:numPr>
          <w:ilvl w:val="0"/>
          <w:numId w:val="28"/>
        </w:numPr>
      </w:pPr>
      <w:bookmarkStart w:id="4" w:name="_Hlk178249068"/>
      <w:r w:rsidRPr="00F53A3F">
        <w:t xml:space="preserve">Kapitaliai remontuoti </w:t>
      </w:r>
      <w:r>
        <w:t xml:space="preserve">Sodų </w:t>
      </w:r>
      <w:r w:rsidRPr="00F53A3F">
        <w:t xml:space="preserve">gatvę </w:t>
      </w:r>
      <w:r>
        <w:t>įrengiant šaligatvį dešinėje gatvės pusėje nuo žiedinės sankryžos iki Taikos g.</w:t>
      </w:r>
      <w:r w:rsidRPr="00F53A3F">
        <w:t>;</w:t>
      </w:r>
    </w:p>
    <w:p w14:paraId="087B3BE2" w14:textId="77777777" w:rsidR="000007F5" w:rsidRPr="00F53A3F" w:rsidRDefault="000007F5" w:rsidP="000007F5">
      <w:pPr>
        <w:pStyle w:val="ListParagraph"/>
        <w:numPr>
          <w:ilvl w:val="0"/>
          <w:numId w:val="28"/>
        </w:numPr>
      </w:pPr>
      <w:r w:rsidRPr="00F53A3F">
        <w:t>Atnaujinti gatvės apšvietimo tinkus;</w:t>
      </w:r>
    </w:p>
    <w:bookmarkEnd w:id="4"/>
    <w:p w14:paraId="7AB50A77" w14:textId="77777777" w:rsidR="000007F5" w:rsidRPr="00F53A3F" w:rsidRDefault="000007F5" w:rsidP="000007F5">
      <w:r w:rsidRPr="00F53A3F">
        <w:t xml:space="preserve">Projektiniai sprendiniai atitinka: </w:t>
      </w:r>
    </w:p>
    <w:p w14:paraId="2BCEFEF9" w14:textId="235729E4" w:rsidR="008F7AB8" w:rsidRPr="00726EC1" w:rsidRDefault="000007F5" w:rsidP="000007F5">
      <w:r w:rsidRPr="00F53A3F">
        <w:t>Privalomus projekto rengimo dokumentus, esminius statinio architektūros reikalavimus. Taip pat, normatyvinius statybos techninius, normatyvinius statinio saugos ir paskirties dokumentų reikalavimus. Sprendiniai nepažeidžia valstybės, neįgaliųjų integracijos visuomenės ir trečiųjų asmenų interesų.</w:t>
      </w:r>
    </w:p>
    <w:p w14:paraId="7D55A4CE" w14:textId="77777777" w:rsidR="003B44A7" w:rsidRPr="00726EC1" w:rsidRDefault="003B44A7" w:rsidP="003B44A7">
      <w:pPr>
        <w:pStyle w:val="Antrat3VS"/>
      </w:pPr>
      <w:bookmarkStart w:id="5" w:name="_Toc183597655"/>
      <w:bookmarkEnd w:id="2"/>
      <w:r w:rsidRPr="00726EC1">
        <w:t>Esama statybų teritorijos būklė</w:t>
      </w:r>
      <w:bookmarkEnd w:id="5"/>
    </w:p>
    <w:p w14:paraId="5159F4EE" w14:textId="77777777" w:rsidR="000007F5" w:rsidRPr="00F53A3F" w:rsidRDefault="000007F5" w:rsidP="000007F5">
      <w:pPr>
        <w:rPr>
          <w:szCs w:val="24"/>
        </w:rPr>
      </w:pPr>
      <w:bookmarkStart w:id="6" w:name="_Hlk22906407"/>
      <w:bookmarkStart w:id="7" w:name="_Hlk484526242"/>
      <w:r>
        <w:t>Sodų</w:t>
      </w:r>
      <w:r w:rsidRPr="00F53A3F">
        <w:t xml:space="preserve"> gatvės kapitalinio remonto darbai bus vykdomi </w:t>
      </w:r>
      <w:r>
        <w:t xml:space="preserve">Elektrėnų </w:t>
      </w:r>
      <w:r w:rsidRPr="00F53A3F">
        <w:t xml:space="preserve">miesto ribose, </w:t>
      </w:r>
      <w:r>
        <w:t>vakarinėje</w:t>
      </w:r>
      <w:r w:rsidRPr="00F53A3F">
        <w:t xml:space="preserve"> miesto dalyje. Teritorija</w:t>
      </w:r>
      <w:r w:rsidRPr="00F53A3F">
        <w:rPr>
          <w:szCs w:val="24"/>
        </w:rPr>
        <w:t>, kurioje vykdomi projektavimo darbai nepatenka</w:t>
      </w:r>
      <w:r w:rsidRPr="00F53A3F">
        <w:t xml:space="preserve"> </w:t>
      </w:r>
      <w:r w:rsidRPr="00F53A3F">
        <w:rPr>
          <w:szCs w:val="24"/>
        </w:rPr>
        <w:t>į kultūros paveldo teritoriją ar į kitas saugomas teritorijas.</w:t>
      </w:r>
    </w:p>
    <w:p w14:paraId="03162203" w14:textId="77777777" w:rsidR="000007F5" w:rsidRPr="00D31254" w:rsidRDefault="000007F5" w:rsidP="000007F5">
      <w:pPr>
        <w:keepNext/>
        <w:ind w:firstLine="0"/>
        <w:jc w:val="center"/>
      </w:pPr>
      <w:r w:rsidRPr="00D31254">
        <w:rPr>
          <w:noProof/>
        </w:rPr>
        <w:lastRenderedPageBreak/>
        <w:drawing>
          <wp:inline distT="0" distB="0" distL="0" distR="0" wp14:anchorId="507DAD97" wp14:editId="0079489C">
            <wp:extent cx="6480175" cy="3533775"/>
            <wp:effectExtent l="0" t="0" r="0" b="9525"/>
            <wp:docPr id="20066459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3533775"/>
                    </a:xfrm>
                    <a:prstGeom prst="rect">
                      <a:avLst/>
                    </a:prstGeom>
                    <a:noFill/>
                    <a:ln>
                      <a:noFill/>
                    </a:ln>
                  </pic:spPr>
                </pic:pic>
              </a:graphicData>
            </a:graphic>
          </wp:inline>
        </w:drawing>
      </w:r>
    </w:p>
    <w:p w14:paraId="03236E83" w14:textId="77777777" w:rsidR="000007F5" w:rsidRPr="00F53A3F" w:rsidRDefault="000007F5" w:rsidP="000007F5">
      <w:pPr>
        <w:tabs>
          <w:tab w:val="left" w:pos="0"/>
        </w:tabs>
        <w:jc w:val="center"/>
        <w:rPr>
          <w:sz w:val="22"/>
        </w:rPr>
      </w:pPr>
      <w:r>
        <w:rPr>
          <w:sz w:val="22"/>
        </w:rPr>
        <w:t>1</w:t>
      </w:r>
      <w:r w:rsidRPr="00F53A3F">
        <w:rPr>
          <w:sz w:val="22"/>
        </w:rPr>
        <w:t xml:space="preserve"> pav. Situacijos schema (</w:t>
      </w:r>
      <w:r>
        <w:rPr>
          <w:sz w:val="22"/>
        </w:rPr>
        <w:t xml:space="preserve">Sodų </w:t>
      </w:r>
      <w:r w:rsidRPr="00F53A3F">
        <w:rPr>
          <w:sz w:val="22"/>
        </w:rPr>
        <w:t xml:space="preserve">gatvė, </w:t>
      </w:r>
      <w:r>
        <w:rPr>
          <w:sz w:val="22"/>
        </w:rPr>
        <w:t>Elektrėnų</w:t>
      </w:r>
      <w:r w:rsidRPr="00F53A3F">
        <w:rPr>
          <w:sz w:val="22"/>
        </w:rPr>
        <w:t xml:space="preserve"> m.)</w:t>
      </w:r>
    </w:p>
    <w:p w14:paraId="01534B86" w14:textId="77777777" w:rsidR="000007F5" w:rsidRDefault="000007F5" w:rsidP="000007F5">
      <w:pPr>
        <w:rPr>
          <w:szCs w:val="24"/>
        </w:rPr>
      </w:pPr>
      <w:r w:rsidRPr="00F53A3F">
        <w:rPr>
          <w:szCs w:val="24"/>
        </w:rPr>
        <w:t xml:space="preserve">Projektuojamos </w:t>
      </w:r>
      <w:r>
        <w:rPr>
          <w:szCs w:val="24"/>
        </w:rPr>
        <w:t>Sodų</w:t>
      </w:r>
      <w:r w:rsidRPr="00F53A3F">
        <w:rPr>
          <w:szCs w:val="24"/>
        </w:rPr>
        <w:t xml:space="preserve"> gatvės trasa yra apie </w:t>
      </w:r>
      <w:r>
        <w:rPr>
          <w:szCs w:val="24"/>
        </w:rPr>
        <w:t>0</w:t>
      </w:r>
      <w:r w:rsidRPr="00F53A3F">
        <w:rPr>
          <w:szCs w:val="24"/>
        </w:rPr>
        <w:t>,</w:t>
      </w:r>
      <w:r>
        <w:rPr>
          <w:szCs w:val="24"/>
          <w:lang w:val="en-US"/>
        </w:rPr>
        <w:t>384</w:t>
      </w:r>
      <w:r w:rsidRPr="00F53A3F">
        <w:rPr>
          <w:szCs w:val="24"/>
        </w:rPr>
        <w:t xml:space="preserve"> km ilgio</w:t>
      </w:r>
      <w:r>
        <w:rPr>
          <w:szCs w:val="24"/>
        </w:rPr>
        <w:t>, atitinka C gatvės kategoriją. E</w:t>
      </w:r>
      <w:r w:rsidRPr="00F53A3F">
        <w:rPr>
          <w:szCs w:val="24"/>
        </w:rPr>
        <w:t xml:space="preserve">sama </w:t>
      </w:r>
      <w:r>
        <w:rPr>
          <w:szCs w:val="24"/>
        </w:rPr>
        <w:t xml:space="preserve">dešinės pusės šaligatvio </w:t>
      </w:r>
      <w:r w:rsidRPr="00F53A3F">
        <w:rPr>
          <w:szCs w:val="24"/>
        </w:rPr>
        <w:t>danga – asfaltas</w:t>
      </w:r>
      <w:r>
        <w:rPr>
          <w:szCs w:val="24"/>
        </w:rPr>
        <w:t xml:space="preserve"> arba betoninės plytelės</w:t>
      </w:r>
      <w:r w:rsidRPr="00F53A3F">
        <w:rPr>
          <w:szCs w:val="24"/>
        </w:rPr>
        <w:t xml:space="preserve">, plotis kinta nuo </w:t>
      </w:r>
      <w:r>
        <w:rPr>
          <w:szCs w:val="24"/>
        </w:rPr>
        <w:t>1,30</w:t>
      </w:r>
      <w:r w:rsidRPr="00F53A3F">
        <w:rPr>
          <w:szCs w:val="24"/>
        </w:rPr>
        <w:t xml:space="preserve"> iki </w:t>
      </w:r>
      <w:r>
        <w:rPr>
          <w:szCs w:val="24"/>
          <w:lang w:val="en-US"/>
        </w:rPr>
        <w:t>2,80</w:t>
      </w:r>
      <w:r w:rsidRPr="00F53A3F">
        <w:rPr>
          <w:szCs w:val="24"/>
        </w:rPr>
        <w:t xml:space="preserve"> m.</w:t>
      </w:r>
      <w:r>
        <w:rPr>
          <w:szCs w:val="24"/>
        </w:rPr>
        <w:t xml:space="preserve"> </w:t>
      </w:r>
      <w:r w:rsidRPr="00F53A3F">
        <w:rPr>
          <w:szCs w:val="24"/>
        </w:rPr>
        <w:t>Dangos šiuo metu yra pažeistos, asfalto dangoje susiformavę įtrūkimai, duobės, lietingu laikotarpiu kaupiasi vanduo.</w:t>
      </w:r>
    </w:p>
    <w:p w14:paraId="7384F311" w14:textId="77777777" w:rsidR="000007F5" w:rsidRPr="00F53A3F" w:rsidRDefault="000007F5" w:rsidP="000007F5">
      <w:pPr>
        <w:rPr>
          <w:szCs w:val="24"/>
        </w:rPr>
      </w:pPr>
      <w:r w:rsidRPr="00F53A3F">
        <w:rPr>
          <w:szCs w:val="24"/>
        </w:rPr>
        <w:t>Gatvė šiuo metu yra apšviesta, tačiau apšvietimo atramos senos, prastos būklės.</w:t>
      </w:r>
    </w:p>
    <w:p w14:paraId="4E6DCFDF" w14:textId="77777777" w:rsidR="000007F5" w:rsidRPr="00F53A3F" w:rsidRDefault="000007F5" w:rsidP="000007F5">
      <w:pPr>
        <w:tabs>
          <w:tab w:val="left" w:pos="5990"/>
        </w:tabs>
      </w:pPr>
      <w:r w:rsidRPr="00F53A3F">
        <w:t>Gatvę kerta</w:t>
      </w:r>
      <w:r>
        <w:t xml:space="preserve"> dujotiekio, v</w:t>
      </w:r>
      <w:r w:rsidRPr="00F53A3F">
        <w:t xml:space="preserve">andentiekio, buitinių nuotekų, elektros, telekomunikacijų tinklai. </w:t>
      </w:r>
    </w:p>
    <w:p w14:paraId="65CC7D8B" w14:textId="77777777" w:rsidR="000007F5" w:rsidRPr="00F53A3F" w:rsidRDefault="000007F5" w:rsidP="000007F5">
      <w:pPr>
        <w:tabs>
          <w:tab w:val="left" w:pos="0"/>
        </w:tabs>
        <w:ind w:firstLine="0"/>
        <w:jc w:val="center"/>
        <w:rPr>
          <w:sz w:val="22"/>
        </w:rPr>
      </w:pPr>
      <w:r w:rsidRPr="00D31254">
        <w:rPr>
          <w:noProof/>
          <w:sz w:val="22"/>
        </w:rPr>
        <w:lastRenderedPageBreak/>
        <w:drawing>
          <wp:inline distT="0" distB="0" distL="0" distR="0" wp14:anchorId="47E3387A" wp14:editId="72FA75D0">
            <wp:extent cx="5193651" cy="3960000"/>
            <wp:effectExtent l="0" t="0" r="7620" b="2540"/>
            <wp:docPr id="481317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7458" name=""/>
                    <pic:cNvPicPr/>
                  </pic:nvPicPr>
                  <pic:blipFill>
                    <a:blip r:embed="rId9"/>
                    <a:stretch>
                      <a:fillRect/>
                    </a:stretch>
                  </pic:blipFill>
                  <pic:spPr>
                    <a:xfrm>
                      <a:off x="0" y="0"/>
                      <a:ext cx="5193651" cy="3960000"/>
                    </a:xfrm>
                    <a:prstGeom prst="rect">
                      <a:avLst/>
                    </a:prstGeom>
                  </pic:spPr>
                </pic:pic>
              </a:graphicData>
            </a:graphic>
          </wp:inline>
        </w:drawing>
      </w:r>
    </w:p>
    <w:p w14:paraId="70F92E09" w14:textId="77777777" w:rsidR="000007F5" w:rsidRPr="00F53A3F" w:rsidRDefault="000007F5" w:rsidP="000007F5">
      <w:pPr>
        <w:tabs>
          <w:tab w:val="left" w:pos="0"/>
        </w:tabs>
        <w:ind w:firstLine="0"/>
        <w:jc w:val="center"/>
        <w:rPr>
          <w:sz w:val="22"/>
        </w:rPr>
      </w:pPr>
      <w:r>
        <w:rPr>
          <w:sz w:val="22"/>
        </w:rPr>
        <w:t>2</w:t>
      </w:r>
      <w:r w:rsidRPr="00F53A3F">
        <w:rPr>
          <w:sz w:val="22"/>
        </w:rPr>
        <w:t xml:space="preserve"> pav. Esama situacija</w:t>
      </w:r>
    </w:p>
    <w:p w14:paraId="226808BB" w14:textId="77777777" w:rsidR="000007F5" w:rsidRPr="00F53A3F" w:rsidRDefault="000007F5" w:rsidP="000007F5">
      <w:pPr>
        <w:tabs>
          <w:tab w:val="left" w:pos="0"/>
        </w:tabs>
        <w:ind w:firstLine="0"/>
        <w:jc w:val="center"/>
        <w:rPr>
          <w:sz w:val="22"/>
        </w:rPr>
      </w:pPr>
      <w:r w:rsidRPr="00D31254">
        <w:rPr>
          <w:noProof/>
          <w:sz w:val="22"/>
        </w:rPr>
        <w:drawing>
          <wp:inline distT="0" distB="0" distL="0" distR="0" wp14:anchorId="0D869B89" wp14:editId="00098AB3">
            <wp:extent cx="4732061" cy="3960000"/>
            <wp:effectExtent l="0" t="0" r="0" b="2540"/>
            <wp:docPr id="15874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42340" name=""/>
                    <pic:cNvPicPr/>
                  </pic:nvPicPr>
                  <pic:blipFill>
                    <a:blip r:embed="rId10"/>
                    <a:stretch>
                      <a:fillRect/>
                    </a:stretch>
                  </pic:blipFill>
                  <pic:spPr>
                    <a:xfrm>
                      <a:off x="0" y="0"/>
                      <a:ext cx="4732061" cy="3960000"/>
                    </a:xfrm>
                    <a:prstGeom prst="rect">
                      <a:avLst/>
                    </a:prstGeom>
                  </pic:spPr>
                </pic:pic>
              </a:graphicData>
            </a:graphic>
          </wp:inline>
        </w:drawing>
      </w:r>
    </w:p>
    <w:p w14:paraId="0C23B259" w14:textId="446DCCC8" w:rsidR="000007F5" w:rsidRPr="00F53A3F" w:rsidRDefault="000007F5" w:rsidP="000007F5">
      <w:pPr>
        <w:tabs>
          <w:tab w:val="left" w:pos="0"/>
        </w:tabs>
        <w:ind w:firstLine="0"/>
        <w:jc w:val="center"/>
        <w:rPr>
          <w:sz w:val="22"/>
        </w:rPr>
      </w:pPr>
      <w:r>
        <w:rPr>
          <w:sz w:val="22"/>
        </w:rPr>
        <w:t>3</w:t>
      </w:r>
      <w:r w:rsidRPr="00F53A3F">
        <w:rPr>
          <w:sz w:val="22"/>
        </w:rPr>
        <w:t xml:space="preserve"> pav. Esama situacija</w:t>
      </w:r>
    </w:p>
    <w:p w14:paraId="45B01283" w14:textId="77777777" w:rsidR="00B02458" w:rsidRPr="00726EC1" w:rsidRDefault="00B02458" w:rsidP="00B02458">
      <w:pPr>
        <w:pStyle w:val="Antrat3VS"/>
        <w:rPr>
          <w:rFonts w:eastAsia="MyriadPro-Regular"/>
          <w:szCs w:val="24"/>
        </w:rPr>
      </w:pPr>
      <w:bookmarkStart w:id="8" w:name="_Toc27039722"/>
      <w:bookmarkStart w:id="9" w:name="_Toc183597656"/>
      <w:bookmarkEnd w:id="6"/>
      <w:bookmarkEnd w:id="7"/>
      <w:r w:rsidRPr="00726EC1">
        <w:rPr>
          <w:lang w:val="lt-LT"/>
        </w:rPr>
        <w:lastRenderedPageBreak/>
        <w:t>Darbų sezoniškumas</w:t>
      </w:r>
      <w:bookmarkEnd w:id="8"/>
      <w:bookmarkEnd w:id="9"/>
    </w:p>
    <w:p w14:paraId="0EC3134B" w14:textId="77777777" w:rsidR="00B02458" w:rsidRPr="00726EC1" w:rsidRDefault="00B02458" w:rsidP="00B02458">
      <w:pPr>
        <w:rPr>
          <w:szCs w:val="24"/>
        </w:rPr>
      </w:pPr>
      <w:r w:rsidRPr="00726EC1">
        <w:rPr>
          <w:szCs w:val="24"/>
        </w:rPr>
        <w:t>Visus statybos darbus rekomenduojama vykdyti šiltuoju metų laikotarpiu.</w:t>
      </w:r>
    </w:p>
    <w:p w14:paraId="6CC7E6B5" w14:textId="77777777" w:rsidR="00B02458" w:rsidRPr="00726EC1" w:rsidRDefault="00B02458" w:rsidP="00B02458">
      <w:pPr>
        <w:rPr>
          <w:szCs w:val="24"/>
        </w:rPr>
      </w:pPr>
      <w:r w:rsidRPr="00726EC1">
        <w:rPr>
          <w:szCs w:val="24"/>
        </w:rPr>
        <w:t>Šaltuoju metų laikotarpiu galima vykdyti tik paruošiamuosius ar baigiamuosius darbus, kurių atlikimui įtakos neturi neigiama temperatūra.</w:t>
      </w:r>
    </w:p>
    <w:p w14:paraId="4BEA8C03" w14:textId="77777777" w:rsidR="00B02458" w:rsidRPr="00726EC1" w:rsidRDefault="00B02458" w:rsidP="00B02458">
      <w:pPr>
        <w:rPr>
          <w:szCs w:val="24"/>
        </w:rPr>
      </w:pPr>
      <w:r w:rsidRPr="00726EC1">
        <w:rPr>
          <w:szCs w:val="24"/>
        </w:rPr>
        <w:t>Asfaltavimo darbus leidžiama vykdyti jei oro temperatūra yra aukštesnė nei 5 °C.</w:t>
      </w:r>
    </w:p>
    <w:p w14:paraId="000A3C6A" w14:textId="77777777" w:rsidR="00B02458" w:rsidRPr="00726EC1" w:rsidRDefault="00B02458" w:rsidP="00B02458">
      <w:pPr>
        <w:rPr>
          <w:szCs w:val="24"/>
        </w:rPr>
      </w:pPr>
      <w:r w:rsidRPr="00726EC1">
        <w:rPr>
          <w:szCs w:val="24"/>
        </w:rPr>
        <w:t>Draudžiama vežti sušalusį gruntą, kuris bus naudojamas statybos darbams.</w:t>
      </w:r>
    </w:p>
    <w:p w14:paraId="23BC6283" w14:textId="77777777" w:rsidR="00B02458" w:rsidRPr="00726EC1" w:rsidRDefault="00B02458" w:rsidP="00B02458">
      <w:pPr>
        <w:rPr>
          <w:szCs w:val="24"/>
        </w:rPr>
      </w:pPr>
      <w:r w:rsidRPr="00726EC1">
        <w:rPr>
          <w:szCs w:val="24"/>
        </w:rPr>
        <w:t>Nespėjus atlikti darbų, kurie negali būti atliekami šaltuoju metų laiku, statyba turi būti stabdoma, atlikti darbai konservuojami, kad nebūtų sugadintas atliktų darbų rezultatas.</w:t>
      </w:r>
    </w:p>
    <w:p w14:paraId="527223DD" w14:textId="77777777" w:rsidR="00B02458" w:rsidRPr="00726EC1" w:rsidRDefault="00B02458" w:rsidP="00B02458">
      <w:pPr>
        <w:pStyle w:val="Antrat3VS"/>
        <w:rPr>
          <w:rFonts w:eastAsia="MyriadPro-Regular"/>
          <w:szCs w:val="24"/>
        </w:rPr>
      </w:pPr>
      <w:bookmarkStart w:id="10" w:name="_Toc27039723"/>
      <w:bookmarkStart w:id="11" w:name="_Toc183597657"/>
      <w:r w:rsidRPr="00726EC1">
        <w:rPr>
          <w:lang w:val="lt-LT"/>
        </w:rPr>
        <w:t>Statybos geodezinė kontrolė</w:t>
      </w:r>
      <w:bookmarkEnd w:id="10"/>
      <w:bookmarkEnd w:id="11"/>
    </w:p>
    <w:p w14:paraId="7FD6A96D" w14:textId="77777777" w:rsidR="00B02458" w:rsidRPr="00726EC1" w:rsidRDefault="00B02458" w:rsidP="00B02458">
      <w:pPr>
        <w:pStyle w:val="Default"/>
        <w:spacing w:line="360" w:lineRule="auto"/>
        <w:ind w:firstLine="567"/>
      </w:pPr>
      <w:r w:rsidRPr="00726EC1">
        <w:t>Geodeziniai darbai yra kelių tiesimo technologinio proceso dalis ir turi būti atliekami visuose kelių tiesimo ir kelio statinių statybos etapuose.</w:t>
      </w:r>
    </w:p>
    <w:p w14:paraId="692EBA20" w14:textId="77777777" w:rsidR="00B02458" w:rsidRPr="00726EC1" w:rsidRDefault="00B02458" w:rsidP="00B02458">
      <w:pPr>
        <w:pStyle w:val="Default"/>
        <w:spacing w:line="360" w:lineRule="auto"/>
        <w:ind w:firstLine="567"/>
      </w:pPr>
      <w:r w:rsidRPr="00726EC1">
        <w:t xml:space="preserve">Statybos metu Rangovas turi atlikti šiuos geodezinius darbus: </w:t>
      </w:r>
    </w:p>
    <w:p w14:paraId="40A73D75" w14:textId="3596C049" w:rsidR="00B02458" w:rsidRPr="00726EC1" w:rsidRDefault="00B02458" w:rsidP="00DD0239">
      <w:pPr>
        <w:pStyle w:val="Default"/>
        <w:numPr>
          <w:ilvl w:val="0"/>
          <w:numId w:val="21"/>
        </w:numPr>
        <w:spacing w:line="360" w:lineRule="auto"/>
      </w:pPr>
      <w:r w:rsidRPr="00726EC1">
        <w:t xml:space="preserve">kelio elementų ir kelio statinių žymėjimo darbus kelių tiesimo metu, </w:t>
      </w:r>
    </w:p>
    <w:p w14:paraId="4C6433D0" w14:textId="2F723047" w:rsidR="00DD0239" w:rsidRPr="00726EC1" w:rsidRDefault="00060F10" w:rsidP="00DD0239">
      <w:pPr>
        <w:pStyle w:val="Default"/>
        <w:numPr>
          <w:ilvl w:val="0"/>
          <w:numId w:val="21"/>
        </w:numPr>
        <w:spacing w:line="360" w:lineRule="auto"/>
      </w:pPr>
      <w:r w:rsidRPr="00726EC1">
        <w:t>k</w:t>
      </w:r>
      <w:r w:rsidR="00DD0239" w:rsidRPr="00726EC1">
        <w:t>lojant lauko inžinerinius tinklus;</w:t>
      </w:r>
    </w:p>
    <w:p w14:paraId="6AED978E" w14:textId="16F1638E" w:rsidR="00B02458" w:rsidRPr="00726EC1" w:rsidRDefault="00B02458" w:rsidP="00060F10">
      <w:pPr>
        <w:pStyle w:val="Default"/>
        <w:numPr>
          <w:ilvl w:val="0"/>
          <w:numId w:val="21"/>
        </w:numPr>
        <w:spacing w:line="360" w:lineRule="auto"/>
      </w:pPr>
      <w:r w:rsidRPr="00726EC1">
        <w:t xml:space="preserve">kontroliuoti atliktų darbų tikslumą. </w:t>
      </w:r>
    </w:p>
    <w:p w14:paraId="37DC0B90" w14:textId="77777777" w:rsidR="00B02458" w:rsidRPr="00726EC1" w:rsidRDefault="00B02458" w:rsidP="00B02458">
      <w:pPr>
        <w:tabs>
          <w:tab w:val="left" w:pos="5990"/>
        </w:tabs>
        <w:rPr>
          <w:szCs w:val="24"/>
        </w:rPr>
      </w:pPr>
      <w:r w:rsidRPr="00726EC1">
        <w:rPr>
          <w:szCs w:val="24"/>
        </w:rPr>
        <w:t xml:space="preserve">Prieš pradedant žymėjimo darbus, rangovai privalo išnagrinėti kelio ir kelio statinių darbo brėžinių geometrinius dydžius, sutankinti geodezinį pagrindą. Apie rastas klaidas techniniame projekte, neleistinus </w:t>
      </w:r>
      <w:proofErr w:type="spellStart"/>
      <w:r w:rsidRPr="00726EC1">
        <w:rPr>
          <w:szCs w:val="24"/>
        </w:rPr>
        <w:t>nesąryšius</w:t>
      </w:r>
      <w:proofErr w:type="spellEnd"/>
      <w:r w:rsidRPr="00726EC1">
        <w:rPr>
          <w:szCs w:val="24"/>
        </w:rPr>
        <w:t xml:space="preserve"> geodeziniame pagrinde rangovai privalo informuoti Užsakovą.</w:t>
      </w:r>
    </w:p>
    <w:p w14:paraId="0FB45939" w14:textId="77777777" w:rsidR="00B02458" w:rsidRDefault="00B02458" w:rsidP="00B02458">
      <w:pPr>
        <w:rPr>
          <w:rFonts w:eastAsia="TimesNewRomanPSMT"/>
          <w:szCs w:val="24"/>
        </w:rPr>
      </w:pPr>
      <w:r w:rsidRPr="00726EC1">
        <w:rPr>
          <w:rFonts w:eastAsia="TimesNewRomanPSMT"/>
          <w:szCs w:val="24"/>
        </w:rPr>
        <w:t>Baigus statybos darbus, prieš darbų perėmimo pažymos išrašymą, Rangovas turi paruošti statybos įvykdymo brėžinius, atitinkančius realiai atliktus darbus. Brėžiniuose turi būti užfiksuoti visi pakeitimai, papildymai, išmatavimai ir kt. patikslinimai padaryti vykdant statybą.</w:t>
      </w:r>
    </w:p>
    <w:p w14:paraId="12A3B266" w14:textId="77777777" w:rsidR="006121A4" w:rsidRPr="006121A4" w:rsidRDefault="006121A4" w:rsidP="006121A4">
      <w:pPr>
        <w:pStyle w:val="Antrat3VS"/>
        <w:rPr>
          <w:lang w:val="lt-LT"/>
        </w:rPr>
      </w:pPr>
      <w:bookmarkStart w:id="12" w:name="_Toc89762966"/>
      <w:bookmarkStart w:id="13" w:name="_Toc149636377"/>
      <w:bookmarkStart w:id="14" w:name="_Toc178579797"/>
      <w:bookmarkStart w:id="15" w:name="_Toc183597288"/>
      <w:bookmarkStart w:id="16" w:name="_Toc183597658"/>
      <w:r w:rsidRPr="00F53A3F">
        <w:t>Vietovės geologinės ir hidrogeologinės sąlygos</w:t>
      </w:r>
      <w:bookmarkEnd w:id="12"/>
      <w:bookmarkEnd w:id="13"/>
      <w:bookmarkEnd w:id="14"/>
      <w:bookmarkEnd w:id="15"/>
      <w:bookmarkEnd w:id="16"/>
    </w:p>
    <w:p w14:paraId="2CFFB84A" w14:textId="77777777" w:rsidR="006121A4" w:rsidRDefault="006121A4" w:rsidP="006121A4">
      <w:pPr>
        <w:tabs>
          <w:tab w:val="left" w:pos="5990"/>
        </w:tabs>
        <w:ind w:firstLine="851"/>
        <w:rPr>
          <w:szCs w:val="24"/>
        </w:rPr>
      </w:pPr>
      <w:r w:rsidRPr="00641FBF">
        <w:rPr>
          <w:szCs w:val="24"/>
        </w:rPr>
        <w:t>Tiriamojo sklypo sąlygos, inžineriniu geologiniu požiūriu yra vidutinės</w:t>
      </w:r>
    </w:p>
    <w:p w14:paraId="694DC26D" w14:textId="77777777" w:rsidR="006121A4" w:rsidRDefault="006121A4" w:rsidP="006121A4">
      <w:pPr>
        <w:tabs>
          <w:tab w:val="left" w:pos="5990"/>
        </w:tabs>
        <w:ind w:firstLine="851"/>
        <w:rPr>
          <w:szCs w:val="24"/>
        </w:rPr>
      </w:pPr>
      <w:r w:rsidRPr="00641FBF">
        <w:rPr>
          <w:szCs w:val="24"/>
        </w:rPr>
        <w:t xml:space="preserve">Sklype sutinkami </w:t>
      </w:r>
      <w:proofErr w:type="spellStart"/>
      <w:r w:rsidRPr="00641FBF">
        <w:rPr>
          <w:szCs w:val="24"/>
        </w:rPr>
        <w:t>holoceno</w:t>
      </w:r>
      <w:proofErr w:type="spellEnd"/>
      <w:r w:rsidRPr="00641FBF">
        <w:rPr>
          <w:szCs w:val="24"/>
        </w:rPr>
        <w:t xml:space="preserve"> technogeniniai (t IV) gruntai ir natūralūs vėlyvojo Nemuno ledynmečio, Baltijos</w:t>
      </w:r>
      <w:r>
        <w:rPr>
          <w:szCs w:val="24"/>
        </w:rPr>
        <w:t xml:space="preserve"> </w:t>
      </w:r>
      <w:r w:rsidRPr="00641FBF">
        <w:rPr>
          <w:szCs w:val="24"/>
        </w:rPr>
        <w:t xml:space="preserve">stadijos kraštiniai </w:t>
      </w:r>
      <w:proofErr w:type="spellStart"/>
      <w:r w:rsidRPr="00641FBF">
        <w:rPr>
          <w:szCs w:val="24"/>
        </w:rPr>
        <w:t>fliuvioglacialiniai</w:t>
      </w:r>
      <w:proofErr w:type="spellEnd"/>
      <w:r w:rsidRPr="00641FBF">
        <w:rPr>
          <w:szCs w:val="24"/>
        </w:rPr>
        <w:t xml:space="preserve"> (</w:t>
      </w:r>
      <w:proofErr w:type="spellStart"/>
      <w:r w:rsidRPr="00641FBF">
        <w:rPr>
          <w:szCs w:val="24"/>
        </w:rPr>
        <w:t>ft</w:t>
      </w:r>
      <w:proofErr w:type="spellEnd"/>
      <w:r w:rsidRPr="00641FBF">
        <w:rPr>
          <w:szCs w:val="24"/>
        </w:rPr>
        <w:t xml:space="preserve"> III </w:t>
      </w:r>
      <w:proofErr w:type="spellStart"/>
      <w:r w:rsidRPr="00641FBF">
        <w:rPr>
          <w:szCs w:val="24"/>
        </w:rPr>
        <w:t>bl</w:t>
      </w:r>
      <w:proofErr w:type="spellEnd"/>
      <w:r w:rsidRPr="00641FBF">
        <w:rPr>
          <w:szCs w:val="24"/>
        </w:rPr>
        <w:t xml:space="preserve">) ir </w:t>
      </w:r>
      <w:proofErr w:type="spellStart"/>
      <w:r w:rsidRPr="00641FBF">
        <w:rPr>
          <w:szCs w:val="24"/>
        </w:rPr>
        <w:t>limnoglacialiniai</w:t>
      </w:r>
      <w:proofErr w:type="spellEnd"/>
      <w:r w:rsidRPr="00641FBF">
        <w:rPr>
          <w:szCs w:val="24"/>
        </w:rPr>
        <w:t xml:space="preserve"> (</w:t>
      </w:r>
      <w:proofErr w:type="spellStart"/>
      <w:r w:rsidRPr="00641FBF">
        <w:rPr>
          <w:szCs w:val="24"/>
        </w:rPr>
        <w:t>lg</w:t>
      </w:r>
      <w:proofErr w:type="spellEnd"/>
      <w:r w:rsidRPr="00641FBF">
        <w:rPr>
          <w:szCs w:val="24"/>
        </w:rPr>
        <w:t xml:space="preserve"> III </w:t>
      </w:r>
      <w:proofErr w:type="spellStart"/>
      <w:r w:rsidRPr="00641FBF">
        <w:rPr>
          <w:szCs w:val="24"/>
        </w:rPr>
        <w:t>bl</w:t>
      </w:r>
      <w:proofErr w:type="spellEnd"/>
      <w:r w:rsidRPr="00641FBF">
        <w:rPr>
          <w:szCs w:val="24"/>
        </w:rPr>
        <w:t>) dariniai.</w:t>
      </w:r>
    </w:p>
    <w:p w14:paraId="6728BDBD" w14:textId="77777777" w:rsidR="006121A4" w:rsidRDefault="006121A4" w:rsidP="006121A4">
      <w:pPr>
        <w:tabs>
          <w:tab w:val="left" w:pos="5990"/>
        </w:tabs>
        <w:ind w:firstLine="851"/>
        <w:rPr>
          <w:szCs w:val="24"/>
        </w:rPr>
      </w:pPr>
      <w:r w:rsidRPr="00641FBF">
        <w:rPr>
          <w:szCs w:val="24"/>
        </w:rPr>
        <w:t>Tirtame ruože dangos konstrukcijos susidaro iš dangos (asfaltbetonio, plytelės sluoksnio, kurio storis siekia</w:t>
      </w:r>
      <w:r>
        <w:rPr>
          <w:szCs w:val="24"/>
        </w:rPr>
        <w:t xml:space="preserve"> </w:t>
      </w:r>
      <w:r w:rsidRPr="00641FBF">
        <w:rPr>
          <w:szCs w:val="24"/>
        </w:rPr>
        <w:t>5 – 10 cm), dangos pagrindo (gręžinyje Nr.1 slūgso betonas, kurio storis siekia 9 cm).</w:t>
      </w:r>
    </w:p>
    <w:p w14:paraId="2103FC50" w14:textId="77777777" w:rsidR="006121A4" w:rsidRDefault="006121A4" w:rsidP="006121A4">
      <w:pPr>
        <w:tabs>
          <w:tab w:val="left" w:pos="5990"/>
        </w:tabs>
        <w:ind w:firstLine="851"/>
        <w:rPr>
          <w:szCs w:val="24"/>
        </w:rPr>
      </w:pPr>
      <w:r w:rsidRPr="00641FBF">
        <w:rPr>
          <w:szCs w:val="24"/>
        </w:rPr>
        <w:t>Piltinis gruntas aptinkamas gręžiniuose Nr.1, 2, 3, 5 iki 0,15 – 0,6 m gylio. Jis sudarytas iš puraus, labai</w:t>
      </w:r>
      <w:r>
        <w:rPr>
          <w:szCs w:val="24"/>
        </w:rPr>
        <w:t xml:space="preserve"> </w:t>
      </w:r>
      <w:r w:rsidRPr="00641FBF">
        <w:rPr>
          <w:szCs w:val="24"/>
        </w:rPr>
        <w:t>puraus žvyro ir vidutinio rupumo smėlio (IGS-1).</w:t>
      </w:r>
    </w:p>
    <w:p w14:paraId="30F35E2F" w14:textId="77777777" w:rsidR="006121A4" w:rsidRDefault="006121A4" w:rsidP="006121A4">
      <w:pPr>
        <w:tabs>
          <w:tab w:val="left" w:pos="5990"/>
        </w:tabs>
        <w:ind w:firstLine="851"/>
        <w:rPr>
          <w:szCs w:val="24"/>
        </w:rPr>
      </w:pPr>
      <w:r w:rsidRPr="00641FBF">
        <w:rPr>
          <w:szCs w:val="24"/>
        </w:rPr>
        <w:lastRenderedPageBreak/>
        <w:t>Natūralūs silpni gruntai aptinkami tik gręžinio Nr. 1 aplinkoje po piltiniu gruntu iki 1,6 m gylio.</w:t>
      </w:r>
      <w:r>
        <w:rPr>
          <w:szCs w:val="24"/>
        </w:rPr>
        <w:t xml:space="preserve"> </w:t>
      </w:r>
      <w:r w:rsidRPr="00641FBF">
        <w:rPr>
          <w:szCs w:val="24"/>
        </w:rPr>
        <w:t>Jį sudaro</w:t>
      </w:r>
      <w:r>
        <w:rPr>
          <w:szCs w:val="24"/>
        </w:rPr>
        <w:t xml:space="preserve"> </w:t>
      </w:r>
      <w:r w:rsidRPr="00641FBF">
        <w:rPr>
          <w:szCs w:val="24"/>
        </w:rPr>
        <w:t>labai purus vidutinio rupumo smėlis (IGS-2).</w:t>
      </w:r>
    </w:p>
    <w:p w14:paraId="0370F1BE" w14:textId="77777777" w:rsidR="006121A4" w:rsidRDefault="006121A4" w:rsidP="006121A4">
      <w:pPr>
        <w:tabs>
          <w:tab w:val="left" w:pos="5990"/>
        </w:tabs>
        <w:ind w:firstLine="851"/>
        <w:rPr>
          <w:szCs w:val="24"/>
        </w:rPr>
      </w:pPr>
      <w:r w:rsidRPr="00641FBF">
        <w:rPr>
          <w:szCs w:val="24"/>
        </w:rPr>
        <w:t>Giliau, ties gręžiniais Nr. 2 - 5, nuo 0,15 – 3,2 m gylio, aptinkamas vidutinio stiprumo gruntas sudarytas iš</w:t>
      </w:r>
      <w:r>
        <w:rPr>
          <w:szCs w:val="24"/>
        </w:rPr>
        <w:t xml:space="preserve"> </w:t>
      </w:r>
      <w:r w:rsidRPr="00641FBF">
        <w:rPr>
          <w:szCs w:val="24"/>
        </w:rPr>
        <w:t>vidutinio tankumo vidutinio rupumo smėlio (IGS-3), kurio pado gylis gręžiniais Nr.4, 5 siekia 1,4 – 1,5 m, o</w:t>
      </w:r>
      <w:r>
        <w:rPr>
          <w:szCs w:val="24"/>
        </w:rPr>
        <w:t xml:space="preserve"> </w:t>
      </w:r>
      <w:r w:rsidRPr="00641FBF">
        <w:rPr>
          <w:szCs w:val="24"/>
        </w:rPr>
        <w:t>gręžiniais Nr.2, 3 pado gylis nebuvo pasiektas. Vidutinio stiprumo molingas dulkis (IGS-4), kurio pado gylis</w:t>
      </w:r>
      <w:r>
        <w:rPr>
          <w:szCs w:val="24"/>
        </w:rPr>
        <w:t xml:space="preserve"> </w:t>
      </w:r>
      <w:r w:rsidRPr="00641FBF">
        <w:rPr>
          <w:szCs w:val="24"/>
        </w:rPr>
        <w:t>nebuvo pasiektas.</w:t>
      </w:r>
    </w:p>
    <w:p w14:paraId="1EF6B023" w14:textId="77777777" w:rsidR="006121A4" w:rsidRDefault="006121A4" w:rsidP="006121A4">
      <w:pPr>
        <w:tabs>
          <w:tab w:val="left" w:pos="5990"/>
        </w:tabs>
        <w:ind w:firstLine="851"/>
        <w:rPr>
          <w:szCs w:val="24"/>
        </w:rPr>
      </w:pPr>
      <w:r w:rsidRPr="00641FBF">
        <w:rPr>
          <w:szCs w:val="24"/>
        </w:rPr>
        <w:t>Nuo 0,2 – 1,6 m gylio gręžiniuose Nr.1 – 4 vyrauja stiprūs gruntai kurios sudaro tankus vidutinio rupumo</w:t>
      </w:r>
      <w:r>
        <w:rPr>
          <w:szCs w:val="24"/>
        </w:rPr>
        <w:t xml:space="preserve"> </w:t>
      </w:r>
      <w:r w:rsidRPr="00641FBF">
        <w:rPr>
          <w:szCs w:val="24"/>
        </w:rPr>
        <w:t>smėlis (IGS-5), kurio padas pasiektas nebuvo. Stiprus dulkingas molis (IGS-6), kurio pado gylis gręžinyje</w:t>
      </w:r>
      <w:r>
        <w:rPr>
          <w:szCs w:val="24"/>
        </w:rPr>
        <w:t xml:space="preserve"> </w:t>
      </w:r>
      <w:r w:rsidRPr="00641FBF">
        <w:rPr>
          <w:szCs w:val="24"/>
        </w:rPr>
        <w:t>Nr.2 siekia 3,2 m. Labai stiprus dulkingas molis (IGS-7), kurio pado gylis gręžiniuose Nr.3, 4 siekia 0,6 m.</w:t>
      </w:r>
    </w:p>
    <w:p w14:paraId="78CFE556" w14:textId="77777777" w:rsidR="006121A4" w:rsidRDefault="006121A4" w:rsidP="006121A4">
      <w:pPr>
        <w:tabs>
          <w:tab w:val="left" w:pos="5990"/>
        </w:tabs>
        <w:ind w:firstLine="851"/>
        <w:rPr>
          <w:szCs w:val="24"/>
        </w:rPr>
      </w:pPr>
      <w:r w:rsidRPr="00641FBF">
        <w:rPr>
          <w:szCs w:val="24"/>
        </w:rPr>
        <w:t>Požeminis gruntinis vanduo lauko darbų metu nebuvo pasiektas. Lietingais laikotarpiais ir pavasarinių</w:t>
      </w:r>
      <w:r>
        <w:rPr>
          <w:szCs w:val="24"/>
        </w:rPr>
        <w:t xml:space="preserve"> </w:t>
      </w:r>
      <w:r w:rsidRPr="00641FBF">
        <w:rPr>
          <w:szCs w:val="24"/>
        </w:rPr>
        <w:t>atlydžio metu virš smulkių gruntų gali kauptis podirvio vanduo.</w:t>
      </w:r>
    </w:p>
    <w:p w14:paraId="5A9DFE0A" w14:textId="77777777" w:rsidR="006121A4" w:rsidRDefault="006121A4" w:rsidP="006121A4">
      <w:pPr>
        <w:tabs>
          <w:tab w:val="left" w:pos="5990"/>
        </w:tabs>
        <w:ind w:firstLine="851"/>
        <w:rPr>
          <w:szCs w:val="24"/>
        </w:rPr>
      </w:pPr>
      <w:r w:rsidRPr="00641FBF">
        <w:rPr>
          <w:szCs w:val="24"/>
        </w:rPr>
        <w:t>Būtina atkreipti dėmesį į tai, jog tyrimų plote gausiai paplitę dulkingi gruntai, kurie pasižymi</w:t>
      </w:r>
      <w:r>
        <w:rPr>
          <w:szCs w:val="24"/>
        </w:rPr>
        <w:t xml:space="preserve"> </w:t>
      </w:r>
      <w:proofErr w:type="spellStart"/>
      <w:r w:rsidRPr="00641FBF">
        <w:rPr>
          <w:szCs w:val="24"/>
        </w:rPr>
        <w:t>tiksotropinėmis</w:t>
      </w:r>
      <w:proofErr w:type="spellEnd"/>
      <w:r w:rsidRPr="00641FBF">
        <w:rPr>
          <w:szCs w:val="24"/>
        </w:rPr>
        <w:t xml:space="preserve"> savybėmis, </w:t>
      </w:r>
      <w:proofErr w:type="spellStart"/>
      <w:r w:rsidRPr="00641FBF">
        <w:rPr>
          <w:szCs w:val="24"/>
        </w:rPr>
        <w:t>t.y</w:t>
      </w:r>
      <w:proofErr w:type="spellEnd"/>
      <w:r w:rsidRPr="00641FBF">
        <w:rPr>
          <w:szCs w:val="24"/>
        </w:rPr>
        <w:t xml:space="preserve"> suardžius jų natūralią struktūrą, gruntai pereina į takią būseną. Tokie</w:t>
      </w:r>
      <w:r>
        <w:rPr>
          <w:szCs w:val="24"/>
        </w:rPr>
        <w:t xml:space="preserve"> </w:t>
      </w:r>
      <w:r w:rsidRPr="00641FBF">
        <w:rPr>
          <w:szCs w:val="24"/>
        </w:rPr>
        <w:t>gruntai yra jautrūs dinaminiam poveikiui ir vibracijai. Nustojus veikti gruntus, jie palengva grįžta į pirminę</w:t>
      </w:r>
      <w:r>
        <w:rPr>
          <w:szCs w:val="24"/>
        </w:rPr>
        <w:t xml:space="preserve"> </w:t>
      </w:r>
      <w:r w:rsidRPr="00641FBF">
        <w:rPr>
          <w:szCs w:val="24"/>
        </w:rPr>
        <w:t>būseną.</w:t>
      </w:r>
    </w:p>
    <w:p w14:paraId="7A27B1C0" w14:textId="77777777" w:rsidR="006121A4" w:rsidRDefault="006121A4" w:rsidP="006121A4">
      <w:pPr>
        <w:tabs>
          <w:tab w:val="left" w:pos="5990"/>
        </w:tabs>
        <w:ind w:firstLine="851"/>
        <w:rPr>
          <w:szCs w:val="24"/>
        </w:rPr>
      </w:pPr>
      <w:r w:rsidRPr="00641FBF">
        <w:rPr>
          <w:szCs w:val="24"/>
        </w:rPr>
        <w:t>Pateiktos gruntų geotechninių rodiklių vertės taikytinos tik su sąlyga, kad gruntai bus apsaugoti nuo</w:t>
      </w:r>
      <w:r>
        <w:rPr>
          <w:szCs w:val="24"/>
        </w:rPr>
        <w:t xml:space="preserve"> </w:t>
      </w:r>
      <w:r w:rsidRPr="00641FBF">
        <w:rPr>
          <w:szCs w:val="24"/>
        </w:rPr>
        <w:t>gamtinės sąrangos suardymo, peršalimo, išdžiūvimo bei išmirkimo.</w:t>
      </w:r>
    </w:p>
    <w:p w14:paraId="7E17DC5F" w14:textId="77777777" w:rsidR="00B02458" w:rsidRPr="00726EC1" w:rsidRDefault="00B02458" w:rsidP="00B02458">
      <w:pPr>
        <w:pStyle w:val="Antrat3VS"/>
        <w:rPr>
          <w:lang w:val="lt-LT"/>
        </w:rPr>
      </w:pPr>
      <w:bookmarkStart w:id="17" w:name="_Toc27039724"/>
      <w:bookmarkStart w:id="18" w:name="_Toc183597659"/>
      <w:r w:rsidRPr="00726EC1">
        <w:rPr>
          <w:lang w:val="lt-LT"/>
        </w:rPr>
        <w:t>Saugomos teritorijos ir kultūros paveldo teritorijos, jų apsaugos zonos</w:t>
      </w:r>
      <w:bookmarkEnd w:id="17"/>
      <w:bookmarkEnd w:id="18"/>
    </w:p>
    <w:p w14:paraId="746E28DC" w14:textId="02DBCE33" w:rsidR="00B02458" w:rsidRPr="00726EC1" w:rsidRDefault="00B02458" w:rsidP="00B02458">
      <w:pPr>
        <w:rPr>
          <w:szCs w:val="24"/>
        </w:rPr>
      </w:pPr>
      <w:r w:rsidRPr="00726EC1">
        <w:rPr>
          <w:szCs w:val="24"/>
        </w:rPr>
        <w:t>Teritorija nepatenka į saugomų teritorijų sąrašą ir kultūros paveldo teritorijas.</w:t>
      </w:r>
    </w:p>
    <w:p w14:paraId="28D4D204" w14:textId="77777777" w:rsidR="003B44A7" w:rsidRPr="00726EC1" w:rsidRDefault="003B44A7" w:rsidP="003B44A7">
      <w:pPr>
        <w:pStyle w:val="Antrat3VS"/>
        <w:rPr>
          <w:lang w:val="lt-LT"/>
        </w:rPr>
      </w:pPr>
      <w:bookmarkStart w:id="19" w:name="_Toc183597660"/>
      <w:r w:rsidRPr="00726EC1">
        <w:rPr>
          <w:lang w:val="lt-LT"/>
        </w:rPr>
        <w:t>Gruntinio vandens pažeminimo būtinumas</w:t>
      </w:r>
      <w:bookmarkEnd w:id="19"/>
    </w:p>
    <w:p w14:paraId="0789BA00" w14:textId="146013E6" w:rsidR="003B44A7" w:rsidRPr="00726EC1" w:rsidRDefault="003B44A7" w:rsidP="003B44A7">
      <w:pPr>
        <w:rPr>
          <w:szCs w:val="24"/>
        </w:rPr>
      </w:pPr>
      <w:r w:rsidRPr="00726EC1">
        <w:rPr>
          <w:szCs w:val="24"/>
        </w:rPr>
        <w:t>Esant gruntinio vandens pritekėjimui požeminių komunikacijų statybos metu, vanduo iš tranšėjų pašalinamas siurbliais perpumpuojant į lietaus nuotekų kolektorių.</w:t>
      </w:r>
      <w:r w:rsidR="005714BF" w:rsidRPr="00726EC1">
        <w:rPr>
          <w:szCs w:val="24"/>
        </w:rPr>
        <w:t xml:space="preserve"> </w:t>
      </w:r>
      <w:r w:rsidR="00FE7201" w:rsidRPr="00726EC1">
        <w:rPr>
          <w:szCs w:val="24"/>
        </w:rPr>
        <w:t>Gruntinis vanduo pažeminamas naudojant adatinius filtrus. Vandentiekio ir nuotekų šalinimo dalyje yra numatomas gruntinio vandens pažeminimas naudojant adatinius filtrus.</w:t>
      </w:r>
    </w:p>
    <w:p w14:paraId="39C0A8B3" w14:textId="77777777" w:rsidR="00B02458" w:rsidRPr="00726EC1" w:rsidRDefault="00B02458" w:rsidP="00B02458">
      <w:pPr>
        <w:pStyle w:val="Antrat3VS"/>
        <w:rPr>
          <w:lang w:val="lt-LT"/>
        </w:rPr>
      </w:pPr>
      <w:bookmarkStart w:id="20" w:name="_Toc27039726"/>
      <w:bookmarkStart w:id="21" w:name="_Toc183597661"/>
      <w:bookmarkStart w:id="22" w:name="_Hlk125035154"/>
      <w:r w:rsidRPr="00726EC1">
        <w:rPr>
          <w:lang w:val="lt-LT"/>
        </w:rPr>
        <w:t>Tarnybų atstovų dalyvavimo būtinumas statybos darbų metu</w:t>
      </w:r>
      <w:bookmarkEnd w:id="20"/>
      <w:bookmarkEnd w:id="21"/>
    </w:p>
    <w:p w14:paraId="2F14AD9A" w14:textId="77777777" w:rsidR="00B02458" w:rsidRPr="00726EC1" w:rsidRDefault="00B02458" w:rsidP="00B02458">
      <w:pPr>
        <w:ind w:firstLine="720"/>
        <w:rPr>
          <w:szCs w:val="24"/>
        </w:rPr>
      </w:pPr>
      <w:r w:rsidRPr="00726EC1">
        <w:rPr>
          <w:szCs w:val="24"/>
        </w:rPr>
        <w:t xml:space="preserve">Prieš vykdant statybos darbus, eksploatuojamų tinklų apsaugos zonoje, būtina išsikviesti atitinkamų tinklų atstovus, (su kokiomis institucijomis suderinti projekto sprendiniai žr. Bendrosios dalies Suvestinius inžinerinių tinklų, nužymėjimo, dangų ir eismo organizavimo planus, atliktų pritarimų ir suderinimų </w:t>
      </w:r>
      <w:r w:rsidRPr="00726EC1">
        <w:rPr>
          <w:szCs w:val="24"/>
        </w:rPr>
        <w:lastRenderedPageBreak/>
        <w:t>sąrašą), tam tikrų institucijų prieš 3 paras iki darbų pradžios būtina paimti raštiškus sutikimus žemės kasimo darbams.</w:t>
      </w:r>
    </w:p>
    <w:p w14:paraId="2F955893" w14:textId="77777777" w:rsidR="00163C31" w:rsidRPr="00726EC1" w:rsidRDefault="00163C31" w:rsidP="00704364">
      <w:pPr>
        <w:pStyle w:val="Antrat2VS"/>
        <w:jc w:val="both"/>
        <w:rPr>
          <w:lang w:val="lt-LT"/>
        </w:rPr>
      </w:pPr>
      <w:bookmarkStart w:id="23" w:name="_Toc482356681"/>
      <w:bookmarkStart w:id="24" w:name="_Toc508004821"/>
      <w:bookmarkStart w:id="25" w:name="_Toc183597662"/>
      <w:bookmarkEnd w:id="22"/>
      <w:r w:rsidRPr="00726EC1">
        <w:rPr>
          <w:lang w:val="lt-LT"/>
        </w:rPr>
        <w:t>Pagrindiniai normatyviniai, kiti dokumentai ir duomenys, kuriais vadovaujantis parengtas projektas</w:t>
      </w:r>
      <w:bookmarkEnd w:id="23"/>
      <w:bookmarkEnd w:id="24"/>
      <w:r w:rsidR="009D1C2F" w:rsidRPr="00726EC1">
        <w:rPr>
          <w:lang w:val="lt-LT"/>
        </w:rPr>
        <w:t>:</w:t>
      </w:r>
      <w:bookmarkEnd w:id="25"/>
    </w:p>
    <w:p w14:paraId="0F73BD26" w14:textId="77777777" w:rsidR="003B44A7" w:rsidRPr="00726EC1" w:rsidRDefault="003B44A7" w:rsidP="003B44A7">
      <w:pPr>
        <w:numPr>
          <w:ilvl w:val="0"/>
          <w:numId w:val="4"/>
        </w:numPr>
        <w:rPr>
          <w:color w:val="000000"/>
          <w:szCs w:val="24"/>
        </w:rPr>
      </w:pPr>
      <w:r w:rsidRPr="00726EC1">
        <w:rPr>
          <w:color w:val="000000"/>
          <w:szCs w:val="24"/>
        </w:rPr>
        <w:t>STR 1.01.01:2005 „Kultūros paveldo statinio tvarkomųjų statybos darbų reglamentai“;</w:t>
      </w:r>
    </w:p>
    <w:p w14:paraId="662C01B1" w14:textId="77777777" w:rsidR="003B44A7" w:rsidRPr="00726EC1" w:rsidRDefault="003B44A7" w:rsidP="003B44A7">
      <w:pPr>
        <w:numPr>
          <w:ilvl w:val="0"/>
          <w:numId w:val="4"/>
        </w:numPr>
        <w:rPr>
          <w:color w:val="000000"/>
          <w:szCs w:val="24"/>
        </w:rPr>
      </w:pPr>
      <w:r w:rsidRPr="00726EC1">
        <w:rPr>
          <w:color w:val="000000"/>
          <w:szCs w:val="24"/>
        </w:rPr>
        <w:t>STR 1.01.02:2016 „Normatyviniai statybos techniniai dokumentai“;</w:t>
      </w:r>
    </w:p>
    <w:p w14:paraId="4149C78E" w14:textId="77777777" w:rsidR="003B44A7" w:rsidRPr="00726EC1" w:rsidRDefault="003B44A7" w:rsidP="003B44A7">
      <w:pPr>
        <w:numPr>
          <w:ilvl w:val="0"/>
          <w:numId w:val="4"/>
        </w:numPr>
        <w:rPr>
          <w:color w:val="000000"/>
          <w:szCs w:val="24"/>
        </w:rPr>
      </w:pPr>
      <w:r w:rsidRPr="00726EC1">
        <w:rPr>
          <w:color w:val="000000"/>
          <w:szCs w:val="24"/>
        </w:rPr>
        <w:t>STR 1.01.03:2017 „Statinių klasifikavimas“;</w:t>
      </w:r>
    </w:p>
    <w:p w14:paraId="46796DC6" w14:textId="77777777" w:rsidR="003B44A7" w:rsidRPr="00726EC1" w:rsidRDefault="003B44A7" w:rsidP="003B44A7">
      <w:pPr>
        <w:numPr>
          <w:ilvl w:val="0"/>
          <w:numId w:val="4"/>
        </w:numPr>
        <w:rPr>
          <w:color w:val="000000"/>
          <w:szCs w:val="24"/>
        </w:rPr>
      </w:pPr>
      <w:r w:rsidRPr="00726EC1">
        <w:rPr>
          <w:color w:val="000000"/>
          <w:szCs w:val="24"/>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3B7520F1" w14:textId="77777777" w:rsidR="003B44A7" w:rsidRPr="00726EC1" w:rsidRDefault="003B44A7" w:rsidP="003B44A7">
      <w:pPr>
        <w:numPr>
          <w:ilvl w:val="0"/>
          <w:numId w:val="4"/>
        </w:numPr>
        <w:rPr>
          <w:color w:val="000000"/>
          <w:szCs w:val="24"/>
        </w:rPr>
      </w:pPr>
      <w:r w:rsidRPr="00726EC1">
        <w:rPr>
          <w:color w:val="000000"/>
          <w:szCs w:val="24"/>
        </w:rPr>
        <w:t>STR 1.01.08:2002 „Statinio statybos rūšys“;</w:t>
      </w:r>
    </w:p>
    <w:p w14:paraId="177D997E" w14:textId="77777777" w:rsidR="003B44A7" w:rsidRPr="00726EC1" w:rsidRDefault="003B44A7" w:rsidP="003B44A7">
      <w:pPr>
        <w:numPr>
          <w:ilvl w:val="0"/>
          <w:numId w:val="4"/>
        </w:numPr>
        <w:rPr>
          <w:color w:val="000000"/>
          <w:szCs w:val="24"/>
        </w:rPr>
      </w:pPr>
      <w:r w:rsidRPr="00726EC1">
        <w:rPr>
          <w:color w:val="000000"/>
          <w:szCs w:val="24"/>
        </w:rPr>
        <w:t>STR 1.02.01:2017 „Statybos dalyvių atestavimo ir teisės pripažinimo tvarkos aprašas“;</w:t>
      </w:r>
    </w:p>
    <w:p w14:paraId="48762561" w14:textId="77777777" w:rsidR="003B44A7" w:rsidRPr="00726EC1" w:rsidRDefault="003B44A7" w:rsidP="003B44A7">
      <w:pPr>
        <w:numPr>
          <w:ilvl w:val="0"/>
          <w:numId w:val="4"/>
        </w:numPr>
        <w:rPr>
          <w:color w:val="000000"/>
          <w:szCs w:val="24"/>
        </w:rPr>
      </w:pPr>
      <w:r w:rsidRPr="00726EC1">
        <w:rPr>
          <w:color w:val="000000"/>
          <w:szCs w:val="24"/>
        </w:rPr>
        <w:t>STR 1.04.04:2017 „Statinio projektavimas, projekto ekspertizė“;</w:t>
      </w:r>
    </w:p>
    <w:p w14:paraId="7784D353" w14:textId="77777777" w:rsidR="003B44A7" w:rsidRPr="00726EC1" w:rsidRDefault="003B44A7" w:rsidP="003B44A7">
      <w:pPr>
        <w:numPr>
          <w:ilvl w:val="0"/>
          <w:numId w:val="4"/>
        </w:numPr>
        <w:rPr>
          <w:color w:val="000000"/>
          <w:szCs w:val="24"/>
        </w:rPr>
      </w:pPr>
      <w:r w:rsidRPr="00726EC1">
        <w:rPr>
          <w:color w:val="000000"/>
          <w:szCs w:val="24"/>
        </w:rPr>
        <w:t>STR 1.05.01:2017 „Statybą leidžiantys dokumentai. Statybos užbaigimas. Statybos sustabdymas. Savavališkos statybos padarinių šalinimas. Statybos pagal neteisėtai išduotą statybą leidžiantį dokumentą padarinių šalinimas“;</w:t>
      </w:r>
    </w:p>
    <w:p w14:paraId="3DAC163B" w14:textId="77777777" w:rsidR="003B44A7" w:rsidRPr="00726EC1" w:rsidRDefault="003B44A7" w:rsidP="003B44A7">
      <w:pPr>
        <w:numPr>
          <w:ilvl w:val="0"/>
          <w:numId w:val="4"/>
        </w:numPr>
        <w:rPr>
          <w:color w:val="000000"/>
          <w:szCs w:val="24"/>
        </w:rPr>
      </w:pPr>
      <w:r w:rsidRPr="00726EC1">
        <w:rPr>
          <w:color w:val="000000"/>
          <w:szCs w:val="24"/>
        </w:rPr>
        <w:t>STR 1.06.01:2016 „Statybos darbai. Statinio statybos priežiūra“;</w:t>
      </w:r>
    </w:p>
    <w:p w14:paraId="0DDDB1AC" w14:textId="77777777" w:rsidR="003B44A7" w:rsidRPr="00726EC1" w:rsidRDefault="003B44A7" w:rsidP="003B44A7">
      <w:pPr>
        <w:numPr>
          <w:ilvl w:val="0"/>
          <w:numId w:val="4"/>
        </w:numPr>
        <w:rPr>
          <w:color w:val="000000"/>
          <w:szCs w:val="24"/>
        </w:rPr>
      </w:pPr>
      <w:r w:rsidRPr="00726EC1">
        <w:rPr>
          <w:color w:val="000000"/>
          <w:szCs w:val="24"/>
        </w:rPr>
        <w:t>STR 1.05.01:2017 „Statybą leidžiantys dokumentai. Statybos užbaigimas. Statybos sustabdymas. Savavališkos statybos padarinių šalinimas. Statybos pagal neteisėtai išduotą statybą leidžiantį dokumentą padarinių šalinimas“</w:t>
      </w:r>
    </w:p>
    <w:p w14:paraId="0CF5DDF7" w14:textId="77777777" w:rsidR="003B44A7" w:rsidRPr="00726EC1" w:rsidRDefault="003B44A7" w:rsidP="003B44A7">
      <w:pPr>
        <w:numPr>
          <w:ilvl w:val="0"/>
          <w:numId w:val="4"/>
        </w:numPr>
        <w:rPr>
          <w:color w:val="000000"/>
          <w:szCs w:val="24"/>
        </w:rPr>
      </w:pPr>
      <w:r w:rsidRPr="00726EC1">
        <w:rPr>
          <w:color w:val="000000"/>
          <w:szCs w:val="24"/>
        </w:rPr>
        <w:t>STR 1.12.06:2002 „Statinio naudojimo paskirtis ir gyvavimo trukmė“;</w:t>
      </w:r>
    </w:p>
    <w:p w14:paraId="4F511556" w14:textId="77777777" w:rsidR="003B44A7" w:rsidRPr="00726EC1" w:rsidRDefault="003B44A7" w:rsidP="003B44A7">
      <w:pPr>
        <w:numPr>
          <w:ilvl w:val="0"/>
          <w:numId w:val="4"/>
        </w:numPr>
        <w:rPr>
          <w:color w:val="000000"/>
          <w:szCs w:val="24"/>
        </w:rPr>
      </w:pPr>
      <w:r w:rsidRPr="00726EC1">
        <w:rPr>
          <w:color w:val="000000"/>
          <w:szCs w:val="24"/>
        </w:rPr>
        <w:t>STR 2.01.01(1):2005 „Esminis statinio reikalavimas. Mechaninis atsparumas ir pastovumas“;</w:t>
      </w:r>
    </w:p>
    <w:p w14:paraId="74AC5E74" w14:textId="77777777" w:rsidR="003B44A7" w:rsidRPr="00726EC1" w:rsidRDefault="003B44A7" w:rsidP="003B44A7">
      <w:pPr>
        <w:numPr>
          <w:ilvl w:val="0"/>
          <w:numId w:val="4"/>
        </w:numPr>
        <w:rPr>
          <w:color w:val="000000"/>
          <w:szCs w:val="24"/>
        </w:rPr>
      </w:pPr>
      <w:r w:rsidRPr="00726EC1">
        <w:rPr>
          <w:color w:val="000000"/>
          <w:szCs w:val="24"/>
        </w:rPr>
        <w:t>STR 2.01.01(2):1999 „Esminiai statinio reikalavimai. Gaisrinė sauga“;</w:t>
      </w:r>
    </w:p>
    <w:p w14:paraId="13B07CA8" w14:textId="77777777" w:rsidR="003B44A7" w:rsidRPr="00726EC1" w:rsidRDefault="003B44A7" w:rsidP="003B44A7">
      <w:pPr>
        <w:numPr>
          <w:ilvl w:val="0"/>
          <w:numId w:val="4"/>
        </w:numPr>
        <w:rPr>
          <w:color w:val="000000"/>
          <w:szCs w:val="24"/>
        </w:rPr>
      </w:pPr>
      <w:r w:rsidRPr="00726EC1">
        <w:rPr>
          <w:color w:val="000000"/>
          <w:szCs w:val="24"/>
        </w:rPr>
        <w:t>STR 2.01.01(3):1999 „Esminiai statinio reikalavimai. Higiena, sveikata, aplinkos apsauga“;</w:t>
      </w:r>
    </w:p>
    <w:p w14:paraId="74AAFDE3" w14:textId="77777777" w:rsidR="003B44A7" w:rsidRPr="00726EC1" w:rsidRDefault="003B44A7" w:rsidP="003B44A7">
      <w:pPr>
        <w:numPr>
          <w:ilvl w:val="0"/>
          <w:numId w:val="4"/>
        </w:numPr>
        <w:rPr>
          <w:color w:val="000000"/>
          <w:szCs w:val="24"/>
        </w:rPr>
      </w:pPr>
      <w:r w:rsidRPr="00726EC1">
        <w:rPr>
          <w:color w:val="000000"/>
          <w:szCs w:val="24"/>
        </w:rPr>
        <w:t>STR 2.01.01(4):2008 „Esminis statinio reikalavimas. Naudojimo sauga“;</w:t>
      </w:r>
    </w:p>
    <w:p w14:paraId="5EDAEAE5" w14:textId="77777777" w:rsidR="003B44A7" w:rsidRPr="00726EC1" w:rsidRDefault="003B44A7" w:rsidP="003B44A7">
      <w:pPr>
        <w:numPr>
          <w:ilvl w:val="0"/>
          <w:numId w:val="4"/>
        </w:numPr>
        <w:rPr>
          <w:color w:val="000000"/>
          <w:szCs w:val="24"/>
        </w:rPr>
      </w:pPr>
      <w:r w:rsidRPr="00726EC1">
        <w:rPr>
          <w:color w:val="000000"/>
          <w:szCs w:val="24"/>
        </w:rPr>
        <w:t>STR 2.01.01(5):2008 „Esminis statinio reikalavimas „Apsauga nuo triukšmo“;</w:t>
      </w:r>
    </w:p>
    <w:p w14:paraId="0F722FBB" w14:textId="30C3A42F" w:rsidR="003B44A7" w:rsidRPr="00726EC1" w:rsidRDefault="00DD0239" w:rsidP="003B44A7">
      <w:pPr>
        <w:numPr>
          <w:ilvl w:val="0"/>
          <w:numId w:val="4"/>
        </w:numPr>
        <w:rPr>
          <w:color w:val="000000"/>
          <w:szCs w:val="24"/>
        </w:rPr>
      </w:pPr>
      <w:r w:rsidRPr="00726EC1">
        <w:rPr>
          <w:color w:val="000000"/>
        </w:rPr>
        <w:t>STR 2.03.01:2019 „Statinių prieinamumas“</w:t>
      </w:r>
      <w:r w:rsidR="003B44A7" w:rsidRPr="00726EC1">
        <w:rPr>
          <w:color w:val="000000"/>
          <w:szCs w:val="24"/>
        </w:rPr>
        <w:t>;</w:t>
      </w:r>
    </w:p>
    <w:p w14:paraId="2A9DD8ED" w14:textId="77777777" w:rsidR="003B44A7" w:rsidRPr="00726EC1" w:rsidRDefault="003B44A7" w:rsidP="003B44A7">
      <w:pPr>
        <w:numPr>
          <w:ilvl w:val="0"/>
          <w:numId w:val="4"/>
        </w:numPr>
        <w:rPr>
          <w:color w:val="000000"/>
          <w:szCs w:val="24"/>
        </w:rPr>
      </w:pPr>
      <w:r w:rsidRPr="00726EC1">
        <w:rPr>
          <w:color w:val="000000"/>
          <w:szCs w:val="24"/>
        </w:rPr>
        <w:t>STR 1.07.03:2017 „Statinių techninės ir naudojimo priežiūros tvarka. Naujų nekilnojamojo turto kadastro objektų formavimo tvarka“;</w:t>
      </w:r>
    </w:p>
    <w:p w14:paraId="0497B439" w14:textId="77777777" w:rsidR="003B44A7" w:rsidRPr="00726EC1" w:rsidRDefault="003B44A7" w:rsidP="003B44A7">
      <w:pPr>
        <w:numPr>
          <w:ilvl w:val="0"/>
          <w:numId w:val="4"/>
        </w:numPr>
        <w:rPr>
          <w:color w:val="000000"/>
          <w:szCs w:val="24"/>
        </w:rPr>
      </w:pPr>
      <w:r w:rsidRPr="00726EC1">
        <w:rPr>
          <w:color w:val="000000"/>
          <w:szCs w:val="24"/>
        </w:rPr>
        <w:t>STR 1.04.02:2011 „Inžineriniai geologiniai ir geotechniniai tyrimai“;</w:t>
      </w:r>
    </w:p>
    <w:p w14:paraId="4AE9A40E" w14:textId="20AF324C" w:rsidR="00163C31" w:rsidRPr="00726EC1" w:rsidRDefault="00163C31" w:rsidP="001749C2">
      <w:pPr>
        <w:rPr>
          <w:i/>
        </w:rPr>
      </w:pPr>
      <w:r w:rsidRPr="00726EC1">
        <w:rPr>
          <w:i/>
        </w:rPr>
        <w:t>Pastaba: Nustojus galioti kažkuriam teisės aktui, vadovautis jį keičiančiu teisės aktu</w:t>
      </w:r>
    </w:p>
    <w:p w14:paraId="00479384" w14:textId="77777777" w:rsidR="003B44A7" w:rsidRPr="00726EC1" w:rsidRDefault="003B44A7" w:rsidP="003B44A7">
      <w:pPr>
        <w:tabs>
          <w:tab w:val="left" w:pos="567"/>
        </w:tabs>
        <w:rPr>
          <w:b/>
          <w:szCs w:val="24"/>
        </w:rPr>
      </w:pPr>
    </w:p>
    <w:p w14:paraId="54F2EE0B" w14:textId="77777777" w:rsidR="003B44A7" w:rsidRPr="00726EC1" w:rsidRDefault="003B44A7" w:rsidP="003B44A7">
      <w:pPr>
        <w:tabs>
          <w:tab w:val="left" w:pos="567"/>
        </w:tabs>
        <w:rPr>
          <w:b/>
          <w:szCs w:val="24"/>
        </w:rPr>
      </w:pPr>
      <w:r w:rsidRPr="00726EC1">
        <w:rPr>
          <w:b/>
          <w:szCs w:val="24"/>
        </w:rPr>
        <w:t>Techninių ir specialiųjų reikalavimų normatyviniai dokumentai</w:t>
      </w:r>
    </w:p>
    <w:p w14:paraId="06A2F398"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 xml:space="preserve">LST EN 60445:2011 Žmogaus ir mašinos </w:t>
      </w:r>
      <w:proofErr w:type="spellStart"/>
      <w:r w:rsidRPr="00726EC1">
        <w:rPr>
          <w:szCs w:val="24"/>
        </w:rPr>
        <w:t>sietuvo</w:t>
      </w:r>
      <w:proofErr w:type="spellEnd"/>
      <w:r w:rsidRPr="00726EC1">
        <w:rPr>
          <w:szCs w:val="24"/>
        </w:rPr>
        <w:t xml:space="preserve"> pagrindiniai ir saugos principai, ženklinimas ir identifikavimas. Įrangos gnybtų, laidininkų galų ir laidininkų identifikavimas;</w:t>
      </w:r>
    </w:p>
    <w:p w14:paraId="3467B6AE"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LST EN 60204-1:2006 Mašinų sauga. Mašinų elektros įranga. 1 dalis. Bendrieji reikalavimai;</w:t>
      </w:r>
    </w:p>
    <w:p w14:paraId="09D80E5A"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EĮĮT Elektros įrenginių įrengimo taisyklės;</w:t>
      </w:r>
    </w:p>
    <w:p w14:paraId="40AB3DB4"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EETTE Elektrinių ir elektros tinklų eksploatavimo taisyklės;</w:t>
      </w:r>
    </w:p>
    <w:p w14:paraId="046B0646"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GEĮĮT Galios elektros įrenginių įrengimo taisyklės;</w:t>
      </w:r>
    </w:p>
    <w:p w14:paraId="18DC63C7"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EETNT-12-O1 Elektros energijos tiekimo ir naudojimo taisyklės;</w:t>
      </w:r>
    </w:p>
    <w:p w14:paraId="59EC938C"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DT Elektros tinklų apsaugos taisyklės;</w:t>
      </w:r>
    </w:p>
    <w:p w14:paraId="63E53BEC"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RSN 26-90 Vandens vartojimo normos;</w:t>
      </w:r>
    </w:p>
    <w:p w14:paraId="5643D116"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Darbuotojų saugos ir sveikatos reikalavimų tvarkant krovinius rankomis;</w:t>
      </w:r>
    </w:p>
    <w:p w14:paraId="02B92EB5"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SDTB 12 Darboviečių įrengimo bendrieji nuostatai;</w:t>
      </w:r>
    </w:p>
    <w:p w14:paraId="154196F2"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SDTB 13 Darbuotojų aprūpinimo asmeninėmis apsaugos priemonėmis nuostatai;</w:t>
      </w:r>
    </w:p>
    <w:p w14:paraId="10487672"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Saugos ir sveikatos apsaugos ženklų naudojimo darbovietėse nuostatai;</w:t>
      </w:r>
    </w:p>
    <w:p w14:paraId="46F4A431"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Buities, sanitarinių ir higienos patalpų įrengimo reikalavimai;</w:t>
      </w:r>
    </w:p>
    <w:p w14:paraId="324BCF28"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Kėlimo kranų naudojimo taisyklės Nr. A1-425;</w:t>
      </w:r>
    </w:p>
    <w:p w14:paraId="215705D4"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Pavojingų atliekų tvarkymo licencijavimo taisyklės</w:t>
      </w:r>
    </w:p>
    <w:p w14:paraId="228756C1"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Želdinių apsaugos, vykdant statybos darbus taisyklės;</w:t>
      </w:r>
    </w:p>
    <w:p w14:paraId="3D18018E"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Buities, sanitarinių ir higienos patalpų rengimo reikalavimai;</w:t>
      </w:r>
    </w:p>
    <w:p w14:paraId="5D007D73"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Projektinė dokumentacija;</w:t>
      </w:r>
    </w:p>
    <w:p w14:paraId="76D98EF3"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Darboviečių įrengimo statybvietėse nuostatai;</w:t>
      </w:r>
    </w:p>
    <w:p w14:paraId="134DE8E1" w14:textId="77777777" w:rsidR="003B44A7" w:rsidRPr="00726EC1" w:rsidRDefault="003B44A7" w:rsidP="003B44A7">
      <w:pPr>
        <w:numPr>
          <w:ilvl w:val="0"/>
          <w:numId w:val="5"/>
        </w:numPr>
        <w:tabs>
          <w:tab w:val="left" w:pos="567"/>
        </w:tabs>
        <w:overflowPunct w:val="0"/>
        <w:autoSpaceDE w:val="0"/>
        <w:autoSpaceDN w:val="0"/>
        <w:adjustRightInd w:val="0"/>
        <w:textAlignment w:val="baseline"/>
        <w:rPr>
          <w:szCs w:val="24"/>
        </w:rPr>
      </w:pPr>
      <w:r w:rsidRPr="00726EC1">
        <w:rPr>
          <w:szCs w:val="24"/>
        </w:rPr>
        <w:t>Statybos aikštelės priešgaisrinės saugos taisyklės;</w:t>
      </w:r>
    </w:p>
    <w:p w14:paraId="2EEBC918" w14:textId="77777777" w:rsidR="003B44A7" w:rsidRPr="00726EC1" w:rsidRDefault="003B44A7" w:rsidP="003B44A7">
      <w:pPr>
        <w:numPr>
          <w:ilvl w:val="0"/>
          <w:numId w:val="5"/>
        </w:numPr>
        <w:tabs>
          <w:tab w:val="left" w:pos="567"/>
        </w:tabs>
        <w:overflowPunct w:val="0"/>
        <w:autoSpaceDE w:val="0"/>
        <w:autoSpaceDN w:val="0"/>
        <w:adjustRightInd w:val="0"/>
        <w:textAlignment w:val="baseline"/>
      </w:pPr>
      <w:r w:rsidRPr="00726EC1">
        <w:rPr>
          <w:szCs w:val="24"/>
        </w:rPr>
        <w:t>Statybos aikštelės priešgaisrinės saugos ir sveikatos instrukcija;</w:t>
      </w:r>
      <w:bookmarkStart w:id="26" w:name="_Hlk12805392"/>
    </w:p>
    <w:p w14:paraId="418DA622" w14:textId="77777777" w:rsidR="003B44A7" w:rsidRPr="00726EC1" w:rsidRDefault="003B44A7" w:rsidP="003B44A7">
      <w:pPr>
        <w:pStyle w:val="Antrat2VS"/>
        <w:rPr>
          <w:lang w:val="lt-LT"/>
        </w:rPr>
      </w:pPr>
      <w:bookmarkStart w:id="27" w:name="_Toc183597663"/>
      <w:r w:rsidRPr="00726EC1">
        <w:rPr>
          <w:lang w:val="lt-LT"/>
        </w:rPr>
        <w:t>MEDŽIŲ, AUGMENIJOS, DIRVOŽEMIO IR KITO IŠKASAMO GRUNTO IŠSAUGOJIMO IR PANAUDOJIMO SĄLYGOS</w:t>
      </w:r>
      <w:bookmarkEnd w:id="27"/>
    </w:p>
    <w:p w14:paraId="722B2EE1" w14:textId="37451A18" w:rsidR="003B44A7" w:rsidRPr="00726EC1" w:rsidRDefault="00E3197C" w:rsidP="003B44A7">
      <w:pPr>
        <w:tabs>
          <w:tab w:val="left" w:pos="5990"/>
        </w:tabs>
        <w:ind w:firstLine="851"/>
        <w:rPr>
          <w:szCs w:val="24"/>
        </w:rPr>
      </w:pPr>
      <w:r w:rsidRPr="00726EC1">
        <w:rPr>
          <w:szCs w:val="24"/>
        </w:rPr>
        <w:t>Projekto rengimo metu</w:t>
      </w:r>
      <w:r w:rsidR="003B44A7" w:rsidRPr="00726EC1">
        <w:rPr>
          <w:szCs w:val="24"/>
        </w:rPr>
        <w:t xml:space="preserve"> būtina gauti statybą leidžiančius dokumentus savivaldybėje, kurios teritorijoje numatoma vykdyti</w:t>
      </w:r>
      <w:r w:rsidRPr="00726EC1">
        <w:rPr>
          <w:szCs w:val="24"/>
        </w:rPr>
        <w:t xml:space="preserve"> inžinerinių statinių</w:t>
      </w:r>
      <w:r w:rsidR="003B44A7" w:rsidRPr="00726EC1">
        <w:rPr>
          <w:szCs w:val="24"/>
        </w:rPr>
        <w:t xml:space="preserve"> statyb</w:t>
      </w:r>
      <w:r w:rsidRPr="00726EC1">
        <w:rPr>
          <w:szCs w:val="24"/>
        </w:rPr>
        <w:t>ą. Taip pat projekto rengimo metu būtina gauti leidimą kirsti saugotinus želdinius, augančius ne miško žemėje.</w:t>
      </w:r>
      <w:r w:rsidR="003B44A7" w:rsidRPr="00726EC1">
        <w:rPr>
          <w:szCs w:val="24"/>
        </w:rPr>
        <w:t xml:space="preserve"> </w:t>
      </w:r>
      <w:r w:rsidRPr="00726EC1">
        <w:rPr>
          <w:szCs w:val="24"/>
        </w:rPr>
        <w:t xml:space="preserve">Prieš pradedant statybos darbus </w:t>
      </w:r>
      <w:r w:rsidR="003B44A7" w:rsidRPr="00726EC1">
        <w:rPr>
          <w:szCs w:val="24"/>
        </w:rPr>
        <w:t>privaloma gauti leidimą vykdyti žemės kasimo darbus</w:t>
      </w:r>
      <w:r w:rsidRPr="00726EC1">
        <w:rPr>
          <w:szCs w:val="24"/>
        </w:rPr>
        <w:t>.</w:t>
      </w:r>
    </w:p>
    <w:p w14:paraId="403393AE" w14:textId="75D4AD6D" w:rsidR="003B44A7" w:rsidRPr="00726EC1" w:rsidRDefault="003B44A7" w:rsidP="003B44A7">
      <w:pPr>
        <w:tabs>
          <w:tab w:val="left" w:pos="5990"/>
        </w:tabs>
        <w:ind w:firstLine="851"/>
        <w:rPr>
          <w:szCs w:val="24"/>
        </w:rPr>
      </w:pPr>
      <w:r w:rsidRPr="00726EC1">
        <w:rPr>
          <w:szCs w:val="24"/>
        </w:rPr>
        <w:lastRenderedPageBreak/>
        <w:t>Grunto kasimą vykdyti vadovaujantis STR 1.06.01:2016 ,,Statybos darbai. Statinio statybos priežiūra“</w:t>
      </w:r>
      <w:r w:rsidR="000914D6">
        <w:rPr>
          <w:szCs w:val="24"/>
        </w:rPr>
        <w:t>.</w:t>
      </w:r>
      <w:r w:rsidRPr="00726EC1">
        <w:rPr>
          <w:szCs w:val="24"/>
        </w:rPr>
        <w:t xml:space="preserve"> Visas nukasamas augalinis gruntas vežamas į sandėliavimo aikštelę, vėliau panaudojamas žalioms vejoms įrengti.</w:t>
      </w:r>
      <w:r w:rsidR="00625D34" w:rsidRPr="00726EC1">
        <w:rPr>
          <w:szCs w:val="24"/>
        </w:rPr>
        <w:t xml:space="preserve"> </w:t>
      </w:r>
    </w:p>
    <w:p w14:paraId="15B545AB" w14:textId="77777777" w:rsidR="003B44A7" w:rsidRPr="00726EC1" w:rsidRDefault="003B44A7" w:rsidP="003B44A7">
      <w:pPr>
        <w:tabs>
          <w:tab w:val="left" w:pos="5990"/>
        </w:tabs>
        <w:ind w:firstLine="851"/>
        <w:rPr>
          <w:szCs w:val="24"/>
        </w:rPr>
      </w:pPr>
      <w:r w:rsidRPr="00726EC1">
        <w:rPr>
          <w:szCs w:val="24"/>
        </w:rPr>
        <w:t>Netinkamos panaudoti medžiagos išvežamos į karjerus ar kitas tam skirtas vietas.</w:t>
      </w:r>
    </w:p>
    <w:p w14:paraId="0224B914" w14:textId="6D004323" w:rsidR="003B44A7" w:rsidRDefault="003B44A7" w:rsidP="00FA6528">
      <w:pPr>
        <w:tabs>
          <w:tab w:val="left" w:pos="709"/>
        </w:tabs>
        <w:ind w:firstLine="851"/>
        <w:rPr>
          <w:rFonts w:cs="Arial"/>
          <w:szCs w:val="24"/>
        </w:rPr>
      </w:pPr>
      <w:r w:rsidRPr="00726EC1">
        <w:rPr>
          <w:rFonts w:cs="Arial"/>
          <w:szCs w:val="24"/>
        </w:rPr>
        <w:t>Vykdant darbus, reikia kruopščiai prižiūrėti mechanizmus, kad būtų sandarios tepimo ir kuro sistemos, galinčios užteršti aplinką.</w:t>
      </w:r>
    </w:p>
    <w:p w14:paraId="55DCE0EC" w14:textId="77777777" w:rsidR="003B44A7" w:rsidRPr="00726EC1" w:rsidRDefault="003B44A7" w:rsidP="003B44A7">
      <w:pPr>
        <w:pStyle w:val="Antrat2VS"/>
        <w:rPr>
          <w:lang w:val="it-IT"/>
        </w:rPr>
      </w:pPr>
      <w:bookmarkStart w:id="28" w:name="_Toc183597664"/>
      <w:r w:rsidRPr="00726EC1">
        <w:rPr>
          <w:lang w:val="it-IT"/>
        </w:rPr>
        <w:t>GRIAUNAMI ESAMI STATINIAI IR IŠKELIAMI INŽINERINIAI TINKLAI</w:t>
      </w:r>
      <w:bookmarkEnd w:id="28"/>
    </w:p>
    <w:p w14:paraId="15ADA178" w14:textId="5DB9E71D" w:rsidR="003B44A7" w:rsidRPr="00726EC1" w:rsidRDefault="003B44A7" w:rsidP="003B44A7">
      <w:pPr>
        <w:tabs>
          <w:tab w:val="left" w:pos="5990"/>
        </w:tabs>
        <w:ind w:firstLine="851"/>
        <w:rPr>
          <w:szCs w:val="24"/>
        </w:rPr>
      </w:pPr>
      <w:r w:rsidRPr="00726EC1">
        <w:rPr>
          <w:szCs w:val="24"/>
        </w:rPr>
        <w:t xml:space="preserve">Vykdant kompleksinio sutvarkymo darbus numatoma </w:t>
      </w:r>
      <w:r w:rsidR="00662AAD" w:rsidRPr="00726EC1">
        <w:rPr>
          <w:szCs w:val="24"/>
        </w:rPr>
        <w:t>rekonstruoti bei statyti</w:t>
      </w:r>
      <w:r w:rsidRPr="00726EC1">
        <w:rPr>
          <w:szCs w:val="24"/>
        </w:rPr>
        <w:t xml:space="preserve"> gatvės lietaus nuotekų tinklus</w:t>
      </w:r>
      <w:r w:rsidR="00B02458" w:rsidRPr="00726EC1">
        <w:rPr>
          <w:szCs w:val="24"/>
        </w:rPr>
        <w:t xml:space="preserve">, taip pat įrengti naujus </w:t>
      </w:r>
      <w:r w:rsidR="005A40DD" w:rsidRPr="00726EC1">
        <w:rPr>
          <w:szCs w:val="24"/>
        </w:rPr>
        <w:t>elektros</w:t>
      </w:r>
      <w:r w:rsidR="00B02458" w:rsidRPr="00726EC1">
        <w:rPr>
          <w:szCs w:val="24"/>
        </w:rPr>
        <w:t>, telekomunikacijų (ryšių) tinklus</w:t>
      </w:r>
      <w:r w:rsidRPr="00726EC1">
        <w:rPr>
          <w:szCs w:val="24"/>
        </w:rPr>
        <w:t xml:space="preserve">. </w:t>
      </w:r>
    </w:p>
    <w:p w14:paraId="41183A02" w14:textId="3688EDA7" w:rsidR="003B44A7" w:rsidRPr="00726EC1" w:rsidRDefault="003B44A7" w:rsidP="003B44A7">
      <w:pPr>
        <w:tabs>
          <w:tab w:val="left" w:pos="5990"/>
        </w:tabs>
        <w:ind w:firstLine="851"/>
        <w:rPr>
          <w:szCs w:val="24"/>
        </w:rPr>
      </w:pPr>
      <w:r w:rsidRPr="00726EC1">
        <w:rPr>
          <w:szCs w:val="24"/>
        </w:rPr>
        <w:t>Vykdant</w:t>
      </w:r>
      <w:r w:rsidR="00E3197C" w:rsidRPr="00726EC1">
        <w:rPr>
          <w:szCs w:val="24"/>
        </w:rPr>
        <w:t xml:space="preserve"> </w:t>
      </w:r>
      <w:r w:rsidR="005A40DD" w:rsidRPr="00726EC1">
        <w:rPr>
          <w:szCs w:val="24"/>
        </w:rPr>
        <w:t>gatvės</w:t>
      </w:r>
      <w:r w:rsidR="00E3197C" w:rsidRPr="00726EC1">
        <w:rPr>
          <w:szCs w:val="24"/>
        </w:rPr>
        <w:t xml:space="preserve">, pėsčiųjų </w:t>
      </w:r>
      <w:r w:rsidR="005A40DD" w:rsidRPr="00726EC1">
        <w:rPr>
          <w:szCs w:val="24"/>
        </w:rPr>
        <w:t xml:space="preserve">ir dviračių </w:t>
      </w:r>
      <w:r w:rsidR="00E3197C" w:rsidRPr="00726EC1">
        <w:rPr>
          <w:szCs w:val="24"/>
        </w:rPr>
        <w:t>takų</w:t>
      </w:r>
      <w:r w:rsidR="005A40DD" w:rsidRPr="00726EC1">
        <w:rPr>
          <w:szCs w:val="24"/>
        </w:rPr>
        <w:t>, privažiavimo kelio įrengimą</w:t>
      </w:r>
      <w:r w:rsidRPr="00726EC1">
        <w:rPr>
          <w:szCs w:val="24"/>
        </w:rPr>
        <w:t>, turi būti užtikrinta, kad esami inžineriniai tinklai bus nepažeidžiami, todėl kasimo darbai inžinerinių tinklų vietoje turi būti atliekami rankiniu būdu.</w:t>
      </w:r>
    </w:p>
    <w:p w14:paraId="59762828" w14:textId="0F807B9D" w:rsidR="003B44A7" w:rsidRPr="00726EC1" w:rsidRDefault="003B44A7" w:rsidP="003B44A7">
      <w:pPr>
        <w:tabs>
          <w:tab w:val="left" w:pos="5990"/>
        </w:tabs>
        <w:ind w:firstLine="851"/>
        <w:rPr>
          <w:szCs w:val="24"/>
        </w:rPr>
      </w:pPr>
      <w:r w:rsidRPr="00726EC1">
        <w:rPr>
          <w:szCs w:val="24"/>
        </w:rPr>
        <w:t xml:space="preserve">Po </w:t>
      </w:r>
      <w:r w:rsidR="00E3197C" w:rsidRPr="00726EC1">
        <w:rPr>
          <w:szCs w:val="24"/>
        </w:rPr>
        <w:t>minėtais statiniais</w:t>
      </w:r>
      <w:r w:rsidRPr="00726EC1">
        <w:rPr>
          <w:szCs w:val="24"/>
        </w:rPr>
        <w:t xml:space="preserve"> esantys inžineriniai tinklai apsaugomi apsauginiais vamzdžiais, esant reikalui apsauginėmis plokštėmis. Pažeidus inžinerinius tinklus (apsauginius futliarus) juos atstatyti ir/ar apsaugoti papildomai apsauginiais PE futliarais.</w:t>
      </w:r>
    </w:p>
    <w:p w14:paraId="0E5C6DAB" w14:textId="004F6119" w:rsidR="003B44A7" w:rsidRPr="00726EC1" w:rsidRDefault="003B44A7" w:rsidP="00704364">
      <w:pPr>
        <w:pStyle w:val="Antrat2VS"/>
        <w:jc w:val="both"/>
        <w:rPr>
          <w:lang w:val="lt-LT"/>
        </w:rPr>
      </w:pPr>
      <w:bookmarkStart w:id="29" w:name="_Toc183597665"/>
      <w:r w:rsidRPr="00726EC1">
        <w:rPr>
          <w:lang w:val="lt-LT"/>
        </w:rPr>
        <w:t>SUSIDARANČIŲ STATYBINIŲ ATLIEKŲ KIEKIAI, TVARKYMO BŪDAI,</w:t>
      </w:r>
      <w:r w:rsidR="00704364" w:rsidRPr="00726EC1">
        <w:rPr>
          <w:lang w:val="lt-LT"/>
        </w:rPr>
        <w:t xml:space="preserve"> </w:t>
      </w:r>
      <w:r w:rsidRPr="00726EC1">
        <w:rPr>
          <w:lang w:val="lt-LT"/>
        </w:rPr>
        <w:t>PANAUDOJIMO STATYBVIETĖJE SĄLYGOS</w:t>
      </w:r>
      <w:bookmarkEnd w:id="29"/>
    </w:p>
    <w:p w14:paraId="0AE80208" w14:textId="4A1D5EBC" w:rsidR="003B44A7" w:rsidRPr="00726EC1" w:rsidRDefault="003B44A7" w:rsidP="003B44A7">
      <w:pPr>
        <w:tabs>
          <w:tab w:val="left" w:pos="5990"/>
        </w:tabs>
        <w:ind w:firstLine="851"/>
        <w:rPr>
          <w:szCs w:val="24"/>
        </w:rPr>
      </w:pPr>
      <w:r w:rsidRPr="00726EC1">
        <w:rPr>
          <w:szCs w:val="24"/>
        </w:rPr>
        <w:t xml:space="preserve">Susidariusių atliekų tvarkymas vykdomas vadovaujantis ,,Statybinių atliekų tvarkymo taisyklės“. Statybos darbų metu nugenėtos šakos smulkinamos. Atraižos, pjuvenos, drožlės, žievės kompostuojama arba panaudojama augalinio dirvožemio sluoksnio tręšimui. </w:t>
      </w:r>
    </w:p>
    <w:p w14:paraId="63C8216B" w14:textId="04AA875A" w:rsidR="00B92E3B" w:rsidRPr="00726EC1" w:rsidRDefault="00B92E3B" w:rsidP="003B44A7">
      <w:pPr>
        <w:tabs>
          <w:tab w:val="left" w:pos="5990"/>
        </w:tabs>
        <w:ind w:firstLine="851"/>
        <w:rPr>
          <w:szCs w:val="24"/>
        </w:rPr>
      </w:pPr>
      <w:bookmarkStart w:id="30" w:name="_Hlk125035305"/>
      <w:r w:rsidRPr="00726EC1">
        <w:rPr>
          <w:szCs w:val="24"/>
        </w:rPr>
        <w:t>Kenksmingų ir pavojingų medžiagų statybos metu nenumatyta ir jų sandėliavimo taip pat. Medžiagų ir konstrukcijų galimas sandėliavimo zonas, atskiriant kenksmingų ir pavojingų medžiagų sandėliavimo vietą, kad jos netrukdytų sklandžiam darbui, nusimatys Rangovas Statybos darbų technologijos projekte.</w:t>
      </w:r>
    </w:p>
    <w:p w14:paraId="01A29645" w14:textId="77777777" w:rsidR="003B44A7" w:rsidRPr="00726EC1" w:rsidRDefault="003B44A7" w:rsidP="003B44A7">
      <w:pPr>
        <w:tabs>
          <w:tab w:val="left" w:pos="5990"/>
        </w:tabs>
        <w:ind w:firstLine="851"/>
        <w:rPr>
          <w:szCs w:val="24"/>
        </w:rPr>
      </w:pPr>
      <w:r w:rsidRPr="00726EC1">
        <w:rPr>
          <w:szCs w:val="24"/>
        </w:rPr>
        <w:t>Statybinių atliekų krovimas į mašinas turi būti atliekamas taip, kad statybos aikštelė ir aplinkinė teritorija būtų apsaugota nuo dulkių, triukšmo ir išgabenant neterštų aplinkos. Atliekas vežti dengtais sunkvežimiais, konteineriais ar kitu uždaru būdu.</w:t>
      </w:r>
    </w:p>
    <w:bookmarkEnd w:id="30"/>
    <w:p w14:paraId="556B92BB" w14:textId="7027E9EE" w:rsidR="003B44A7" w:rsidRPr="00726EC1" w:rsidRDefault="003B44A7" w:rsidP="003B44A7">
      <w:pPr>
        <w:tabs>
          <w:tab w:val="left" w:pos="5990"/>
        </w:tabs>
        <w:ind w:firstLine="851"/>
        <w:rPr>
          <w:szCs w:val="24"/>
        </w:rPr>
      </w:pPr>
      <w:r w:rsidRPr="00726EC1">
        <w:rPr>
          <w:szCs w:val="24"/>
        </w:rPr>
        <w:t>Betono laužas. Betono laužas išvežamas į šias atliekas priimančias organizacijas.</w:t>
      </w:r>
    </w:p>
    <w:p w14:paraId="1AE8FC95" w14:textId="591AB5C0" w:rsidR="003B44A7" w:rsidRPr="00726EC1" w:rsidRDefault="003B44A7" w:rsidP="003B44A7">
      <w:pPr>
        <w:tabs>
          <w:tab w:val="left" w:pos="5990"/>
        </w:tabs>
        <w:ind w:firstLine="851"/>
        <w:rPr>
          <w:szCs w:val="24"/>
        </w:rPr>
      </w:pPr>
      <w:r w:rsidRPr="00726EC1">
        <w:rPr>
          <w:szCs w:val="24"/>
        </w:rPr>
        <w:t>Asfalto granulės. Frezuoto asfalto granulės</w:t>
      </w:r>
      <w:r w:rsidR="002C3C42" w:rsidRPr="00726EC1">
        <w:rPr>
          <w:szCs w:val="24"/>
        </w:rPr>
        <w:t>, kurios nebus naudojamos šiame projekte numatytų sprendinių įgyvendinimui,</w:t>
      </w:r>
      <w:r w:rsidRPr="00726EC1">
        <w:rPr>
          <w:szCs w:val="24"/>
        </w:rPr>
        <w:t xml:space="preserve"> išvežamos į </w:t>
      </w:r>
      <w:r w:rsidR="002C3C42" w:rsidRPr="00726EC1">
        <w:rPr>
          <w:szCs w:val="24"/>
        </w:rPr>
        <w:t>šias atliekas priimančias organizacijas</w:t>
      </w:r>
      <w:r w:rsidRPr="00726EC1">
        <w:rPr>
          <w:szCs w:val="24"/>
        </w:rPr>
        <w:t>.</w:t>
      </w:r>
    </w:p>
    <w:p w14:paraId="772EAD9A" w14:textId="6CC69020" w:rsidR="003B44A7" w:rsidRPr="00726EC1" w:rsidRDefault="003B44A7" w:rsidP="003B44A7">
      <w:pPr>
        <w:tabs>
          <w:tab w:val="left" w:pos="5990"/>
        </w:tabs>
        <w:ind w:firstLine="851"/>
        <w:rPr>
          <w:szCs w:val="24"/>
        </w:rPr>
      </w:pPr>
      <w:r w:rsidRPr="00726EC1">
        <w:rPr>
          <w:szCs w:val="24"/>
        </w:rPr>
        <w:lastRenderedPageBreak/>
        <w:t xml:space="preserve">Gruntas. Augalinis gruntas panaudojamas naujų žalių zonų įrengimui. Statybai netinkamas gruntas išvežamas į karjerus ar kitas tam skirtas vietas. Gatvių pagrinduose naudotas medžiagas, įvertinus jų būklę, pritariant Statytojui ir Projektuotojui, galima panaudoti gatvės ir šaligatvių tiesimo metu. </w:t>
      </w:r>
      <w:r w:rsidR="00625D34" w:rsidRPr="00726EC1">
        <w:rPr>
          <w:szCs w:val="24"/>
        </w:rPr>
        <w:t>Iškastos durpės išvežamos į karjerus arba į Užsakovo nurodytą vietą.</w:t>
      </w:r>
    </w:p>
    <w:p w14:paraId="6D7668B5" w14:textId="110D2F1A" w:rsidR="003B44A7" w:rsidRPr="00726EC1" w:rsidRDefault="003B44A7" w:rsidP="003B44A7">
      <w:pPr>
        <w:tabs>
          <w:tab w:val="left" w:pos="5990"/>
        </w:tabs>
        <w:ind w:firstLine="851"/>
        <w:rPr>
          <w:b/>
          <w:szCs w:val="24"/>
        </w:rPr>
      </w:pPr>
      <w:bookmarkStart w:id="31" w:name="_Hlk125035336"/>
      <w:r w:rsidRPr="00505F91">
        <w:rPr>
          <w:b/>
          <w:szCs w:val="24"/>
        </w:rPr>
        <w:t>Susidarančios statybinės atliekos</w:t>
      </w:r>
    </w:p>
    <w:tbl>
      <w:tblPr>
        <w:tblW w:w="5000" w:type="pct"/>
        <w:tblLook w:val="04A0" w:firstRow="1" w:lastRow="0" w:firstColumn="1" w:lastColumn="0" w:noHBand="0" w:noVBand="1"/>
      </w:tblPr>
      <w:tblGrid>
        <w:gridCol w:w="715"/>
        <w:gridCol w:w="7085"/>
        <w:gridCol w:w="796"/>
        <w:gridCol w:w="945"/>
        <w:gridCol w:w="644"/>
      </w:tblGrid>
      <w:tr w:rsidR="000263B5" w:rsidRPr="00DE4DE9" w14:paraId="317E01C6" w14:textId="49B6D239" w:rsidTr="0029384A">
        <w:trPr>
          <w:trHeight w:val="315"/>
          <w:tblHeader/>
        </w:trPr>
        <w:tc>
          <w:tcPr>
            <w:tcW w:w="35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6CA2E3B" w14:textId="77777777" w:rsidR="000263B5" w:rsidRPr="00DE4DE9" w:rsidRDefault="000263B5" w:rsidP="005A0D71">
            <w:pPr>
              <w:spacing w:line="240" w:lineRule="auto"/>
              <w:ind w:firstLine="0"/>
              <w:jc w:val="center"/>
              <w:rPr>
                <w:rFonts w:eastAsia="Times New Roman"/>
                <w:color w:val="000000"/>
                <w:sz w:val="22"/>
              </w:rPr>
            </w:pPr>
            <w:r w:rsidRPr="00DE4DE9">
              <w:rPr>
                <w:rFonts w:eastAsia="Times New Roman"/>
                <w:color w:val="000000"/>
                <w:sz w:val="22"/>
              </w:rPr>
              <w:t>Eilės Nr.</w:t>
            </w:r>
          </w:p>
        </w:tc>
        <w:tc>
          <w:tcPr>
            <w:tcW w:w="3478" w:type="pct"/>
            <w:tcBorders>
              <w:top w:val="single" w:sz="8" w:space="0" w:color="auto"/>
              <w:left w:val="nil"/>
              <w:bottom w:val="single" w:sz="8" w:space="0" w:color="auto"/>
              <w:right w:val="single" w:sz="8" w:space="0" w:color="auto"/>
            </w:tcBorders>
            <w:shd w:val="clear" w:color="auto" w:fill="auto"/>
            <w:vAlign w:val="center"/>
            <w:hideMark/>
          </w:tcPr>
          <w:p w14:paraId="555C6207" w14:textId="77777777" w:rsidR="000263B5" w:rsidRPr="00DE4DE9" w:rsidRDefault="000263B5" w:rsidP="005A0D71">
            <w:pPr>
              <w:spacing w:line="240" w:lineRule="auto"/>
              <w:ind w:firstLine="0"/>
              <w:jc w:val="center"/>
              <w:rPr>
                <w:rFonts w:eastAsia="Times New Roman"/>
                <w:color w:val="000000"/>
                <w:sz w:val="22"/>
              </w:rPr>
            </w:pPr>
            <w:r w:rsidRPr="00DE4DE9">
              <w:rPr>
                <w:rFonts w:eastAsia="Times New Roman"/>
                <w:color w:val="000000"/>
                <w:sz w:val="22"/>
              </w:rPr>
              <w:t>Darbo pavadinimas, aprašymas</w:t>
            </w:r>
          </w:p>
        </w:tc>
        <w:tc>
          <w:tcPr>
            <w:tcW w:w="391" w:type="pct"/>
            <w:tcBorders>
              <w:top w:val="single" w:sz="8" w:space="0" w:color="auto"/>
              <w:left w:val="nil"/>
              <w:bottom w:val="single" w:sz="8" w:space="0" w:color="auto"/>
              <w:right w:val="single" w:sz="8" w:space="0" w:color="auto"/>
            </w:tcBorders>
            <w:shd w:val="clear" w:color="auto" w:fill="auto"/>
            <w:vAlign w:val="center"/>
            <w:hideMark/>
          </w:tcPr>
          <w:p w14:paraId="54298327" w14:textId="77777777" w:rsidR="000263B5" w:rsidRPr="00DE4DE9" w:rsidRDefault="000263B5" w:rsidP="005A0D71">
            <w:pPr>
              <w:spacing w:line="240" w:lineRule="auto"/>
              <w:ind w:firstLine="0"/>
              <w:jc w:val="center"/>
              <w:rPr>
                <w:rFonts w:eastAsia="Times New Roman"/>
                <w:color w:val="000000"/>
                <w:sz w:val="22"/>
              </w:rPr>
            </w:pPr>
            <w:r w:rsidRPr="00DE4DE9">
              <w:rPr>
                <w:rFonts w:eastAsia="Times New Roman"/>
                <w:color w:val="000000"/>
                <w:sz w:val="22"/>
              </w:rPr>
              <w:t>Mato vnt.</w:t>
            </w:r>
          </w:p>
        </w:tc>
        <w:tc>
          <w:tcPr>
            <w:tcW w:w="780" w:type="pct"/>
            <w:gridSpan w:val="2"/>
            <w:tcBorders>
              <w:top w:val="single" w:sz="8" w:space="0" w:color="auto"/>
              <w:left w:val="nil"/>
              <w:bottom w:val="single" w:sz="8" w:space="0" w:color="auto"/>
              <w:right w:val="single" w:sz="8" w:space="0" w:color="000000"/>
            </w:tcBorders>
            <w:shd w:val="clear" w:color="auto" w:fill="auto"/>
            <w:vAlign w:val="center"/>
            <w:hideMark/>
          </w:tcPr>
          <w:p w14:paraId="57995C7D" w14:textId="77777777" w:rsidR="000263B5" w:rsidRPr="00DE4DE9" w:rsidRDefault="000263B5" w:rsidP="005A0D71">
            <w:pPr>
              <w:spacing w:line="240" w:lineRule="auto"/>
              <w:ind w:firstLine="0"/>
              <w:jc w:val="center"/>
              <w:rPr>
                <w:rFonts w:eastAsia="Times New Roman"/>
                <w:color w:val="000000"/>
                <w:sz w:val="22"/>
              </w:rPr>
            </w:pPr>
            <w:r w:rsidRPr="00DE4DE9">
              <w:rPr>
                <w:rFonts w:eastAsia="Times New Roman"/>
                <w:color w:val="000000"/>
                <w:sz w:val="22"/>
              </w:rPr>
              <w:t>Kiekis</w:t>
            </w:r>
          </w:p>
        </w:tc>
      </w:tr>
      <w:tr w:rsidR="000263B5" w:rsidRPr="00DE4DE9" w14:paraId="543CD277" w14:textId="26820077" w:rsidTr="00DE4DE9">
        <w:trPr>
          <w:trHeight w:val="300"/>
        </w:trPr>
        <w:tc>
          <w:tcPr>
            <w:tcW w:w="3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6E504" w14:textId="77777777" w:rsidR="000263B5" w:rsidRPr="00DE4DE9" w:rsidRDefault="000263B5" w:rsidP="005A0D71">
            <w:pPr>
              <w:spacing w:line="240" w:lineRule="auto"/>
              <w:ind w:firstLine="0"/>
              <w:jc w:val="center"/>
              <w:rPr>
                <w:rFonts w:eastAsia="Times New Roman"/>
                <w:sz w:val="22"/>
              </w:rPr>
            </w:pPr>
            <w:r w:rsidRPr="00DE4DE9">
              <w:rPr>
                <w:rFonts w:eastAsia="Times New Roman"/>
                <w:sz w:val="22"/>
              </w:rPr>
              <w:t>1.1</w:t>
            </w:r>
          </w:p>
        </w:tc>
        <w:tc>
          <w:tcPr>
            <w:tcW w:w="3478" w:type="pct"/>
            <w:tcBorders>
              <w:top w:val="single" w:sz="4" w:space="0" w:color="auto"/>
              <w:left w:val="nil"/>
              <w:bottom w:val="single" w:sz="4" w:space="0" w:color="auto"/>
              <w:right w:val="single" w:sz="4" w:space="0" w:color="auto"/>
            </w:tcBorders>
            <w:shd w:val="clear" w:color="auto" w:fill="auto"/>
            <w:noWrap/>
            <w:vAlign w:val="center"/>
            <w:hideMark/>
          </w:tcPr>
          <w:p w14:paraId="6B5CAD5B" w14:textId="2E9F3835" w:rsidR="000263B5" w:rsidRPr="00DE4DE9" w:rsidRDefault="000263B5" w:rsidP="005A0D71">
            <w:pPr>
              <w:spacing w:line="240" w:lineRule="auto"/>
              <w:ind w:firstLine="0"/>
              <w:jc w:val="left"/>
              <w:rPr>
                <w:rFonts w:eastAsia="Times New Roman"/>
                <w:sz w:val="22"/>
              </w:rPr>
            </w:pPr>
            <w:r w:rsidRPr="00DE4DE9">
              <w:rPr>
                <w:rFonts w:eastAsia="Times New Roman"/>
                <w:sz w:val="22"/>
              </w:rPr>
              <w:t>Esamos asfaltbetonio dangos išardymas</w:t>
            </w:r>
            <w:r w:rsidR="009A37D1" w:rsidRPr="00DE4DE9">
              <w:rPr>
                <w:rFonts w:eastAsia="Times New Roman"/>
                <w:sz w:val="22"/>
              </w:rPr>
              <w:t xml:space="preserve"> gatvės</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14:paraId="5D737345" w14:textId="77777777" w:rsidR="000263B5" w:rsidRPr="00DE4DE9" w:rsidRDefault="000263B5" w:rsidP="005A0D71">
            <w:pPr>
              <w:spacing w:line="240" w:lineRule="auto"/>
              <w:ind w:firstLine="0"/>
              <w:jc w:val="center"/>
              <w:rPr>
                <w:rFonts w:eastAsia="Times New Roman"/>
                <w:sz w:val="22"/>
              </w:rPr>
            </w:pPr>
            <w:r w:rsidRPr="00DE4DE9">
              <w:rPr>
                <w:rFonts w:eastAsia="Times New Roman"/>
                <w:sz w:val="22"/>
              </w:rPr>
              <w:t>m2</w:t>
            </w:r>
          </w:p>
        </w:tc>
        <w:tc>
          <w:tcPr>
            <w:tcW w:w="464" w:type="pct"/>
            <w:tcBorders>
              <w:top w:val="nil"/>
              <w:left w:val="nil"/>
              <w:bottom w:val="single" w:sz="4" w:space="0" w:color="auto"/>
              <w:right w:val="single" w:sz="4" w:space="0" w:color="auto"/>
            </w:tcBorders>
            <w:shd w:val="clear" w:color="auto" w:fill="auto"/>
            <w:noWrap/>
            <w:vAlign w:val="center"/>
            <w:hideMark/>
          </w:tcPr>
          <w:p w14:paraId="3119F79B" w14:textId="2830CAD4" w:rsidR="000263B5" w:rsidRPr="00DE4DE9" w:rsidRDefault="009A37D1" w:rsidP="005A0D71">
            <w:pPr>
              <w:spacing w:line="240" w:lineRule="auto"/>
              <w:ind w:firstLine="0"/>
              <w:jc w:val="center"/>
              <w:rPr>
                <w:rFonts w:eastAsia="Times New Roman"/>
                <w:sz w:val="22"/>
              </w:rPr>
            </w:pPr>
            <w:r w:rsidRPr="00DE4DE9">
              <w:rPr>
                <w:rFonts w:eastAsia="Times New Roman"/>
                <w:sz w:val="22"/>
              </w:rPr>
              <w:t>215,8</w:t>
            </w:r>
          </w:p>
        </w:tc>
        <w:tc>
          <w:tcPr>
            <w:tcW w:w="316" w:type="pct"/>
            <w:tcBorders>
              <w:top w:val="nil"/>
              <w:left w:val="nil"/>
              <w:bottom w:val="single" w:sz="4" w:space="0" w:color="auto"/>
              <w:right w:val="single" w:sz="4" w:space="0" w:color="auto"/>
            </w:tcBorders>
            <w:shd w:val="clear" w:color="auto" w:fill="auto"/>
            <w:noWrap/>
            <w:vAlign w:val="center"/>
            <w:hideMark/>
          </w:tcPr>
          <w:p w14:paraId="4C3CD178" w14:textId="77777777" w:rsidR="000263B5" w:rsidRPr="00DE4DE9" w:rsidRDefault="000263B5" w:rsidP="005A0D71">
            <w:pPr>
              <w:spacing w:line="240" w:lineRule="auto"/>
              <w:ind w:firstLine="0"/>
              <w:jc w:val="center"/>
              <w:rPr>
                <w:rFonts w:eastAsia="Times New Roman"/>
                <w:sz w:val="22"/>
              </w:rPr>
            </w:pPr>
            <w:r w:rsidRPr="00DE4DE9">
              <w:rPr>
                <w:rFonts w:eastAsia="Times New Roman"/>
                <w:sz w:val="22"/>
              </w:rPr>
              <w:t> </w:t>
            </w:r>
          </w:p>
        </w:tc>
      </w:tr>
      <w:tr w:rsidR="009A37D1" w:rsidRPr="00DE4DE9" w14:paraId="4D6D9F43" w14:textId="77777777" w:rsidTr="00DE4DE9">
        <w:trPr>
          <w:trHeight w:val="300"/>
        </w:trPr>
        <w:tc>
          <w:tcPr>
            <w:tcW w:w="35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E78ED33" w14:textId="697AE0F0" w:rsidR="009A37D1" w:rsidRPr="00DE4DE9" w:rsidRDefault="00DE4DE9" w:rsidP="005A0D71">
            <w:pPr>
              <w:spacing w:line="240" w:lineRule="auto"/>
              <w:ind w:firstLine="0"/>
              <w:jc w:val="center"/>
              <w:rPr>
                <w:rFonts w:eastAsia="Times New Roman"/>
                <w:sz w:val="22"/>
              </w:rPr>
            </w:pPr>
            <w:r w:rsidRPr="00DE4DE9">
              <w:rPr>
                <w:rFonts w:eastAsia="Times New Roman"/>
                <w:sz w:val="22"/>
              </w:rPr>
              <w:t>1.2</w:t>
            </w:r>
          </w:p>
        </w:tc>
        <w:tc>
          <w:tcPr>
            <w:tcW w:w="3478" w:type="pct"/>
            <w:tcBorders>
              <w:top w:val="single" w:sz="4" w:space="0" w:color="auto"/>
              <w:left w:val="nil"/>
              <w:bottom w:val="single" w:sz="4" w:space="0" w:color="auto"/>
              <w:right w:val="single" w:sz="4" w:space="0" w:color="auto"/>
            </w:tcBorders>
            <w:shd w:val="clear" w:color="auto" w:fill="auto"/>
            <w:noWrap/>
            <w:vAlign w:val="center"/>
          </w:tcPr>
          <w:p w14:paraId="403086E2" w14:textId="3290C919" w:rsidR="009A37D1" w:rsidRPr="00DE4DE9" w:rsidRDefault="009A37D1" w:rsidP="005A0D71">
            <w:pPr>
              <w:spacing w:line="240" w:lineRule="auto"/>
              <w:ind w:firstLine="0"/>
              <w:jc w:val="left"/>
              <w:rPr>
                <w:rFonts w:eastAsia="Times New Roman"/>
                <w:sz w:val="22"/>
              </w:rPr>
            </w:pPr>
            <w:r w:rsidRPr="00DE4DE9">
              <w:rPr>
                <w:rFonts w:eastAsia="Times New Roman"/>
                <w:sz w:val="22"/>
              </w:rPr>
              <w:t>Esamos asfaltbetonio dangos išardymas takuose</w:t>
            </w:r>
          </w:p>
        </w:tc>
        <w:tc>
          <w:tcPr>
            <w:tcW w:w="391" w:type="pct"/>
            <w:tcBorders>
              <w:top w:val="single" w:sz="4" w:space="0" w:color="auto"/>
              <w:left w:val="nil"/>
              <w:bottom w:val="single" w:sz="4" w:space="0" w:color="auto"/>
              <w:right w:val="single" w:sz="4" w:space="0" w:color="auto"/>
            </w:tcBorders>
            <w:shd w:val="clear" w:color="auto" w:fill="auto"/>
            <w:noWrap/>
            <w:vAlign w:val="center"/>
          </w:tcPr>
          <w:p w14:paraId="20B35F46" w14:textId="5D0C8762" w:rsidR="009A37D1" w:rsidRPr="00DE4DE9" w:rsidRDefault="009A37D1" w:rsidP="005A0D71">
            <w:pPr>
              <w:spacing w:line="240" w:lineRule="auto"/>
              <w:ind w:firstLine="0"/>
              <w:jc w:val="center"/>
              <w:rPr>
                <w:rFonts w:eastAsia="Times New Roman"/>
                <w:sz w:val="22"/>
              </w:rPr>
            </w:pPr>
            <w:r w:rsidRPr="00DE4DE9">
              <w:rPr>
                <w:rFonts w:eastAsia="Times New Roman"/>
                <w:sz w:val="22"/>
              </w:rPr>
              <w:t>m2</w:t>
            </w:r>
          </w:p>
        </w:tc>
        <w:tc>
          <w:tcPr>
            <w:tcW w:w="464" w:type="pct"/>
            <w:tcBorders>
              <w:top w:val="nil"/>
              <w:left w:val="nil"/>
              <w:bottom w:val="single" w:sz="4" w:space="0" w:color="auto"/>
              <w:right w:val="single" w:sz="4" w:space="0" w:color="auto"/>
            </w:tcBorders>
            <w:shd w:val="clear" w:color="auto" w:fill="auto"/>
            <w:noWrap/>
            <w:vAlign w:val="center"/>
          </w:tcPr>
          <w:p w14:paraId="1C5ACBBC" w14:textId="00D21A4D" w:rsidR="009A37D1" w:rsidRPr="00DE4DE9" w:rsidRDefault="009A37D1" w:rsidP="005A0D71">
            <w:pPr>
              <w:spacing w:line="240" w:lineRule="auto"/>
              <w:ind w:firstLine="0"/>
              <w:jc w:val="center"/>
              <w:rPr>
                <w:rFonts w:eastAsia="Times New Roman"/>
                <w:sz w:val="22"/>
              </w:rPr>
            </w:pPr>
            <w:r w:rsidRPr="00DE4DE9">
              <w:rPr>
                <w:rFonts w:eastAsia="Times New Roman"/>
                <w:sz w:val="22"/>
              </w:rPr>
              <w:t>369,0</w:t>
            </w:r>
          </w:p>
        </w:tc>
        <w:tc>
          <w:tcPr>
            <w:tcW w:w="316" w:type="pct"/>
            <w:tcBorders>
              <w:top w:val="nil"/>
              <w:left w:val="nil"/>
              <w:bottom w:val="single" w:sz="4" w:space="0" w:color="auto"/>
              <w:right w:val="single" w:sz="4" w:space="0" w:color="auto"/>
            </w:tcBorders>
            <w:shd w:val="clear" w:color="auto" w:fill="auto"/>
            <w:noWrap/>
            <w:vAlign w:val="center"/>
          </w:tcPr>
          <w:p w14:paraId="6246B3D3" w14:textId="77777777" w:rsidR="009A37D1" w:rsidRPr="00DE4DE9" w:rsidRDefault="009A37D1" w:rsidP="005A0D71">
            <w:pPr>
              <w:spacing w:line="240" w:lineRule="auto"/>
              <w:ind w:firstLine="0"/>
              <w:jc w:val="center"/>
              <w:rPr>
                <w:rFonts w:eastAsia="Times New Roman"/>
                <w:sz w:val="22"/>
              </w:rPr>
            </w:pPr>
          </w:p>
        </w:tc>
      </w:tr>
      <w:tr w:rsidR="000263B5" w:rsidRPr="00DE4DE9" w14:paraId="1EBFD624" w14:textId="350E0794"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hideMark/>
          </w:tcPr>
          <w:p w14:paraId="3C631252" w14:textId="65F410D5" w:rsidR="000263B5" w:rsidRPr="00DE4DE9" w:rsidRDefault="000263B5" w:rsidP="005A0D71">
            <w:pPr>
              <w:spacing w:line="240" w:lineRule="auto"/>
              <w:ind w:firstLine="0"/>
              <w:jc w:val="center"/>
              <w:rPr>
                <w:rFonts w:eastAsia="Times New Roman"/>
                <w:sz w:val="22"/>
              </w:rPr>
            </w:pPr>
            <w:r w:rsidRPr="00DE4DE9">
              <w:rPr>
                <w:rFonts w:eastAsia="Times New Roman"/>
                <w:sz w:val="22"/>
              </w:rPr>
              <w:t>1.</w:t>
            </w:r>
            <w:r w:rsidR="00DE4DE9" w:rsidRPr="00DE4DE9">
              <w:rPr>
                <w:rFonts w:eastAsia="Times New Roman"/>
                <w:sz w:val="22"/>
              </w:rPr>
              <w:t>3</w:t>
            </w:r>
          </w:p>
        </w:tc>
        <w:tc>
          <w:tcPr>
            <w:tcW w:w="3478" w:type="pct"/>
            <w:tcBorders>
              <w:top w:val="nil"/>
              <w:left w:val="nil"/>
              <w:bottom w:val="single" w:sz="4" w:space="0" w:color="auto"/>
              <w:right w:val="single" w:sz="4" w:space="0" w:color="auto"/>
            </w:tcBorders>
            <w:shd w:val="clear" w:color="auto" w:fill="auto"/>
            <w:noWrap/>
            <w:vAlign w:val="center"/>
            <w:hideMark/>
          </w:tcPr>
          <w:p w14:paraId="3FC2ADA1" w14:textId="07E230D0" w:rsidR="000263B5" w:rsidRPr="00DE4DE9" w:rsidRDefault="00505F91" w:rsidP="005A0D71">
            <w:pPr>
              <w:spacing w:line="240" w:lineRule="auto"/>
              <w:ind w:firstLine="0"/>
              <w:jc w:val="left"/>
              <w:rPr>
                <w:rFonts w:eastAsia="Times New Roman"/>
                <w:sz w:val="22"/>
              </w:rPr>
            </w:pPr>
            <w:r w:rsidRPr="00DE4DE9">
              <w:rPr>
                <w:rFonts w:eastAsia="Times New Roman"/>
                <w:sz w:val="22"/>
              </w:rPr>
              <w:t>Esamos betoninių plytelių dangos ardymas</w:t>
            </w:r>
          </w:p>
        </w:tc>
        <w:tc>
          <w:tcPr>
            <w:tcW w:w="391" w:type="pct"/>
            <w:tcBorders>
              <w:top w:val="nil"/>
              <w:left w:val="nil"/>
              <w:bottom w:val="single" w:sz="4" w:space="0" w:color="auto"/>
              <w:right w:val="single" w:sz="4" w:space="0" w:color="auto"/>
            </w:tcBorders>
            <w:shd w:val="clear" w:color="auto" w:fill="auto"/>
            <w:noWrap/>
            <w:vAlign w:val="center"/>
            <w:hideMark/>
          </w:tcPr>
          <w:p w14:paraId="2A8BCB29" w14:textId="77777777" w:rsidR="000263B5" w:rsidRPr="00DE4DE9" w:rsidRDefault="000263B5" w:rsidP="005A0D71">
            <w:pPr>
              <w:spacing w:line="240" w:lineRule="auto"/>
              <w:ind w:firstLine="0"/>
              <w:jc w:val="center"/>
              <w:rPr>
                <w:rFonts w:eastAsia="Times New Roman"/>
                <w:sz w:val="22"/>
              </w:rPr>
            </w:pPr>
            <w:r w:rsidRPr="00DE4DE9">
              <w:rPr>
                <w:rFonts w:eastAsia="Times New Roman"/>
                <w:sz w:val="22"/>
              </w:rPr>
              <w:t>m2</w:t>
            </w:r>
          </w:p>
        </w:tc>
        <w:tc>
          <w:tcPr>
            <w:tcW w:w="464" w:type="pct"/>
            <w:tcBorders>
              <w:top w:val="nil"/>
              <w:left w:val="nil"/>
              <w:bottom w:val="single" w:sz="4" w:space="0" w:color="auto"/>
              <w:right w:val="single" w:sz="4" w:space="0" w:color="auto"/>
            </w:tcBorders>
            <w:shd w:val="clear" w:color="auto" w:fill="auto"/>
            <w:noWrap/>
            <w:vAlign w:val="center"/>
            <w:hideMark/>
          </w:tcPr>
          <w:p w14:paraId="4FFDBD49" w14:textId="4EE319AC" w:rsidR="000263B5" w:rsidRPr="00DE4DE9" w:rsidRDefault="009A37D1" w:rsidP="005A0D71">
            <w:pPr>
              <w:spacing w:line="240" w:lineRule="auto"/>
              <w:ind w:firstLine="0"/>
              <w:jc w:val="center"/>
              <w:rPr>
                <w:rFonts w:eastAsia="Times New Roman"/>
                <w:sz w:val="22"/>
              </w:rPr>
            </w:pPr>
            <w:r w:rsidRPr="00DE4DE9">
              <w:rPr>
                <w:rFonts w:eastAsia="Times New Roman"/>
                <w:sz w:val="22"/>
              </w:rPr>
              <w:t>7</w:t>
            </w:r>
            <w:r w:rsidR="0029384A">
              <w:rPr>
                <w:rFonts w:eastAsia="Times New Roman"/>
                <w:sz w:val="22"/>
              </w:rPr>
              <w:t>24,0</w:t>
            </w:r>
          </w:p>
        </w:tc>
        <w:tc>
          <w:tcPr>
            <w:tcW w:w="316" w:type="pct"/>
            <w:tcBorders>
              <w:top w:val="nil"/>
              <w:left w:val="nil"/>
              <w:bottom w:val="single" w:sz="4" w:space="0" w:color="auto"/>
              <w:right w:val="single" w:sz="4" w:space="0" w:color="auto"/>
            </w:tcBorders>
            <w:shd w:val="clear" w:color="auto" w:fill="auto"/>
            <w:noWrap/>
            <w:vAlign w:val="center"/>
            <w:hideMark/>
          </w:tcPr>
          <w:p w14:paraId="545367BE" w14:textId="77777777" w:rsidR="000263B5" w:rsidRPr="00DE4DE9" w:rsidRDefault="000263B5" w:rsidP="005A0D71">
            <w:pPr>
              <w:spacing w:line="240" w:lineRule="auto"/>
              <w:ind w:firstLine="0"/>
              <w:jc w:val="center"/>
              <w:rPr>
                <w:rFonts w:eastAsia="Times New Roman"/>
                <w:sz w:val="22"/>
              </w:rPr>
            </w:pPr>
            <w:r w:rsidRPr="00DE4DE9">
              <w:rPr>
                <w:rFonts w:eastAsia="Times New Roman"/>
                <w:sz w:val="22"/>
              </w:rPr>
              <w:t> </w:t>
            </w:r>
          </w:p>
        </w:tc>
      </w:tr>
      <w:tr w:rsidR="0029384A" w:rsidRPr="00DE4DE9" w14:paraId="184338E6" w14:textId="2EE3416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hideMark/>
          </w:tcPr>
          <w:p w14:paraId="5E98CEB2" w14:textId="080D5FDE" w:rsidR="0029384A" w:rsidRPr="00DE4DE9" w:rsidRDefault="0029384A" w:rsidP="0029384A">
            <w:pPr>
              <w:spacing w:line="240" w:lineRule="auto"/>
              <w:ind w:firstLine="0"/>
              <w:jc w:val="center"/>
              <w:rPr>
                <w:rFonts w:eastAsia="Times New Roman"/>
                <w:sz w:val="22"/>
              </w:rPr>
            </w:pPr>
            <w:r w:rsidRPr="00700E7B">
              <w:rPr>
                <w:rFonts w:eastAsia="Times New Roman"/>
                <w:sz w:val="22"/>
              </w:rPr>
              <w:t>1.6</w:t>
            </w:r>
          </w:p>
        </w:tc>
        <w:tc>
          <w:tcPr>
            <w:tcW w:w="3478" w:type="pct"/>
            <w:tcBorders>
              <w:top w:val="nil"/>
              <w:left w:val="nil"/>
              <w:bottom w:val="single" w:sz="4" w:space="0" w:color="auto"/>
              <w:right w:val="single" w:sz="4" w:space="0" w:color="auto"/>
            </w:tcBorders>
            <w:shd w:val="clear" w:color="auto" w:fill="auto"/>
            <w:noWrap/>
            <w:vAlign w:val="center"/>
            <w:hideMark/>
          </w:tcPr>
          <w:p w14:paraId="273E5ADB" w14:textId="5F2078D7" w:rsidR="0029384A" w:rsidRPr="00DE4DE9" w:rsidRDefault="0029384A" w:rsidP="0029384A">
            <w:pPr>
              <w:spacing w:line="240" w:lineRule="auto"/>
              <w:ind w:firstLine="0"/>
              <w:jc w:val="left"/>
              <w:rPr>
                <w:rFonts w:eastAsia="Times New Roman"/>
                <w:sz w:val="22"/>
              </w:rPr>
            </w:pPr>
            <w:r w:rsidRPr="00700E7B">
              <w:rPr>
                <w:rFonts w:eastAsia="Times New Roman"/>
                <w:sz w:val="22"/>
              </w:rPr>
              <w:t>Esamų klasikinių betoninių gatves bordiūrų ardymas</w:t>
            </w:r>
          </w:p>
        </w:tc>
        <w:tc>
          <w:tcPr>
            <w:tcW w:w="391" w:type="pct"/>
            <w:tcBorders>
              <w:top w:val="nil"/>
              <w:left w:val="nil"/>
              <w:bottom w:val="single" w:sz="4" w:space="0" w:color="auto"/>
              <w:right w:val="single" w:sz="4" w:space="0" w:color="auto"/>
            </w:tcBorders>
            <w:shd w:val="clear" w:color="auto" w:fill="auto"/>
            <w:noWrap/>
            <w:vAlign w:val="center"/>
            <w:hideMark/>
          </w:tcPr>
          <w:p w14:paraId="1E305562" w14:textId="77777777" w:rsidR="0029384A" w:rsidRPr="00DE4DE9" w:rsidRDefault="0029384A" w:rsidP="0029384A">
            <w:pPr>
              <w:spacing w:line="240" w:lineRule="auto"/>
              <w:ind w:firstLine="0"/>
              <w:jc w:val="center"/>
              <w:rPr>
                <w:rFonts w:eastAsia="Times New Roman"/>
                <w:sz w:val="22"/>
              </w:rPr>
            </w:pPr>
            <w:r w:rsidRPr="00DE4DE9">
              <w:rPr>
                <w:rFonts w:eastAsia="Times New Roman"/>
                <w:sz w:val="22"/>
              </w:rPr>
              <w:t>m</w:t>
            </w:r>
          </w:p>
        </w:tc>
        <w:tc>
          <w:tcPr>
            <w:tcW w:w="464" w:type="pct"/>
            <w:tcBorders>
              <w:top w:val="nil"/>
              <w:left w:val="nil"/>
              <w:bottom w:val="single" w:sz="4" w:space="0" w:color="auto"/>
              <w:right w:val="single" w:sz="4" w:space="0" w:color="auto"/>
            </w:tcBorders>
            <w:shd w:val="clear" w:color="auto" w:fill="auto"/>
            <w:noWrap/>
            <w:vAlign w:val="center"/>
            <w:hideMark/>
          </w:tcPr>
          <w:p w14:paraId="3F485191" w14:textId="4F154997" w:rsidR="0029384A" w:rsidRPr="00DE4DE9" w:rsidRDefault="0029384A" w:rsidP="0029384A">
            <w:pPr>
              <w:spacing w:line="240" w:lineRule="auto"/>
              <w:ind w:firstLine="0"/>
              <w:jc w:val="center"/>
              <w:rPr>
                <w:rFonts w:eastAsia="Times New Roman"/>
                <w:sz w:val="22"/>
              </w:rPr>
            </w:pPr>
            <w:r>
              <w:rPr>
                <w:rFonts w:eastAsia="Times New Roman"/>
                <w:sz w:val="22"/>
              </w:rPr>
              <w:t>72,9</w:t>
            </w:r>
          </w:p>
        </w:tc>
        <w:tc>
          <w:tcPr>
            <w:tcW w:w="316" w:type="pct"/>
            <w:tcBorders>
              <w:top w:val="nil"/>
              <w:left w:val="nil"/>
              <w:bottom w:val="single" w:sz="4" w:space="0" w:color="auto"/>
              <w:right w:val="single" w:sz="4" w:space="0" w:color="auto"/>
            </w:tcBorders>
            <w:shd w:val="clear" w:color="auto" w:fill="auto"/>
            <w:noWrap/>
            <w:vAlign w:val="center"/>
            <w:hideMark/>
          </w:tcPr>
          <w:p w14:paraId="546DEDA8" w14:textId="77777777" w:rsidR="0029384A" w:rsidRPr="00DE4DE9" w:rsidRDefault="0029384A" w:rsidP="0029384A">
            <w:pPr>
              <w:spacing w:line="240" w:lineRule="auto"/>
              <w:ind w:firstLine="0"/>
              <w:jc w:val="center"/>
              <w:rPr>
                <w:rFonts w:eastAsia="Times New Roman"/>
                <w:sz w:val="22"/>
              </w:rPr>
            </w:pPr>
            <w:r w:rsidRPr="00DE4DE9">
              <w:rPr>
                <w:rFonts w:eastAsia="Times New Roman"/>
                <w:sz w:val="22"/>
              </w:rPr>
              <w:t> </w:t>
            </w:r>
          </w:p>
        </w:tc>
      </w:tr>
      <w:tr w:rsidR="0029384A" w:rsidRPr="00DE4DE9" w14:paraId="1DC14A6B" w14:textId="7777777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tcPr>
          <w:p w14:paraId="53B8001C" w14:textId="7BC8B99A" w:rsidR="0029384A" w:rsidRPr="00DE4DE9" w:rsidRDefault="0029384A" w:rsidP="0029384A">
            <w:pPr>
              <w:spacing w:line="240" w:lineRule="auto"/>
              <w:ind w:firstLine="0"/>
              <w:jc w:val="center"/>
              <w:rPr>
                <w:rFonts w:eastAsia="Times New Roman"/>
                <w:sz w:val="22"/>
              </w:rPr>
            </w:pPr>
            <w:r w:rsidRPr="00700E7B">
              <w:rPr>
                <w:rFonts w:eastAsia="Times New Roman"/>
                <w:sz w:val="22"/>
              </w:rPr>
              <w:t>1.7</w:t>
            </w:r>
          </w:p>
        </w:tc>
        <w:tc>
          <w:tcPr>
            <w:tcW w:w="3478" w:type="pct"/>
            <w:tcBorders>
              <w:top w:val="nil"/>
              <w:left w:val="nil"/>
              <w:bottom w:val="single" w:sz="4" w:space="0" w:color="auto"/>
              <w:right w:val="single" w:sz="4" w:space="0" w:color="auto"/>
            </w:tcBorders>
            <w:shd w:val="clear" w:color="auto" w:fill="auto"/>
            <w:noWrap/>
            <w:vAlign w:val="center"/>
          </w:tcPr>
          <w:p w14:paraId="54E91394" w14:textId="5E853F8E" w:rsidR="0029384A" w:rsidRPr="00DE4DE9" w:rsidRDefault="0029384A" w:rsidP="0029384A">
            <w:pPr>
              <w:spacing w:line="240" w:lineRule="auto"/>
              <w:ind w:firstLine="0"/>
              <w:jc w:val="left"/>
              <w:rPr>
                <w:rFonts w:eastAsia="Times New Roman"/>
                <w:sz w:val="22"/>
              </w:rPr>
            </w:pPr>
            <w:r w:rsidRPr="00700E7B">
              <w:rPr>
                <w:rFonts w:eastAsia="Times New Roman"/>
                <w:sz w:val="22"/>
              </w:rPr>
              <w:t>Esamų betoninių konstrukcijų ardymas (masyvūs gatvės bordiūrai)</w:t>
            </w:r>
          </w:p>
        </w:tc>
        <w:tc>
          <w:tcPr>
            <w:tcW w:w="391" w:type="pct"/>
            <w:tcBorders>
              <w:top w:val="nil"/>
              <w:left w:val="nil"/>
              <w:bottom w:val="single" w:sz="4" w:space="0" w:color="auto"/>
              <w:right w:val="single" w:sz="4" w:space="0" w:color="auto"/>
            </w:tcBorders>
            <w:shd w:val="clear" w:color="auto" w:fill="auto"/>
            <w:noWrap/>
            <w:vAlign w:val="center"/>
          </w:tcPr>
          <w:p w14:paraId="0CA0F3B4" w14:textId="38E4191B" w:rsidR="0029384A" w:rsidRPr="00DE4DE9" w:rsidRDefault="0029384A" w:rsidP="0029384A">
            <w:pPr>
              <w:spacing w:line="240" w:lineRule="auto"/>
              <w:ind w:firstLine="0"/>
              <w:jc w:val="center"/>
              <w:rPr>
                <w:rFonts w:eastAsia="Times New Roman"/>
                <w:sz w:val="22"/>
              </w:rPr>
            </w:pPr>
            <w:r>
              <w:rPr>
                <w:rFonts w:eastAsia="Times New Roman"/>
                <w:sz w:val="22"/>
              </w:rPr>
              <w:t>m</w:t>
            </w:r>
          </w:p>
        </w:tc>
        <w:tc>
          <w:tcPr>
            <w:tcW w:w="464" w:type="pct"/>
            <w:tcBorders>
              <w:top w:val="nil"/>
              <w:left w:val="nil"/>
              <w:bottom w:val="single" w:sz="4" w:space="0" w:color="auto"/>
              <w:right w:val="single" w:sz="4" w:space="0" w:color="auto"/>
            </w:tcBorders>
            <w:shd w:val="clear" w:color="auto" w:fill="auto"/>
            <w:noWrap/>
            <w:vAlign w:val="center"/>
          </w:tcPr>
          <w:p w14:paraId="15B1F930" w14:textId="6AFE7968" w:rsidR="0029384A" w:rsidRPr="00DE4DE9" w:rsidRDefault="0029384A" w:rsidP="0029384A">
            <w:pPr>
              <w:spacing w:line="240" w:lineRule="auto"/>
              <w:ind w:firstLine="0"/>
              <w:jc w:val="center"/>
              <w:rPr>
                <w:rFonts w:eastAsia="Times New Roman"/>
                <w:sz w:val="22"/>
              </w:rPr>
            </w:pPr>
            <w:r>
              <w:rPr>
                <w:rFonts w:eastAsia="Times New Roman"/>
                <w:sz w:val="22"/>
              </w:rPr>
              <w:t>255,0</w:t>
            </w:r>
          </w:p>
        </w:tc>
        <w:tc>
          <w:tcPr>
            <w:tcW w:w="316" w:type="pct"/>
            <w:tcBorders>
              <w:top w:val="nil"/>
              <w:left w:val="nil"/>
              <w:bottom w:val="single" w:sz="4" w:space="0" w:color="auto"/>
              <w:right w:val="single" w:sz="4" w:space="0" w:color="auto"/>
            </w:tcBorders>
            <w:shd w:val="clear" w:color="auto" w:fill="auto"/>
            <w:noWrap/>
            <w:vAlign w:val="center"/>
          </w:tcPr>
          <w:p w14:paraId="67B17423" w14:textId="77777777" w:rsidR="0029384A" w:rsidRPr="00DE4DE9" w:rsidRDefault="0029384A" w:rsidP="0029384A">
            <w:pPr>
              <w:spacing w:line="240" w:lineRule="auto"/>
              <w:ind w:firstLine="0"/>
              <w:jc w:val="center"/>
              <w:rPr>
                <w:rFonts w:eastAsia="Times New Roman"/>
                <w:sz w:val="22"/>
              </w:rPr>
            </w:pPr>
          </w:p>
        </w:tc>
      </w:tr>
      <w:tr w:rsidR="00505F91" w:rsidRPr="00DE4DE9" w14:paraId="48C0DC65" w14:textId="3BEF170C"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hideMark/>
          </w:tcPr>
          <w:p w14:paraId="65EA947D" w14:textId="7BB7285D" w:rsidR="00505F91" w:rsidRPr="00DE4DE9" w:rsidRDefault="00505F91" w:rsidP="00505F91">
            <w:pPr>
              <w:spacing w:line="240" w:lineRule="auto"/>
              <w:ind w:firstLine="0"/>
              <w:jc w:val="center"/>
              <w:rPr>
                <w:rFonts w:eastAsia="Times New Roman"/>
                <w:sz w:val="22"/>
              </w:rPr>
            </w:pPr>
            <w:r w:rsidRPr="00DE4DE9">
              <w:rPr>
                <w:rFonts w:eastAsia="Times New Roman"/>
                <w:sz w:val="22"/>
              </w:rPr>
              <w:t>1.</w:t>
            </w:r>
            <w:r w:rsidR="00DE4DE9" w:rsidRPr="00DE4DE9">
              <w:rPr>
                <w:rFonts w:eastAsia="Times New Roman"/>
                <w:sz w:val="22"/>
              </w:rPr>
              <w:t>5</w:t>
            </w:r>
          </w:p>
        </w:tc>
        <w:tc>
          <w:tcPr>
            <w:tcW w:w="3478" w:type="pct"/>
            <w:tcBorders>
              <w:top w:val="nil"/>
              <w:left w:val="nil"/>
              <w:bottom w:val="single" w:sz="4" w:space="0" w:color="auto"/>
              <w:right w:val="single" w:sz="4" w:space="0" w:color="auto"/>
            </w:tcBorders>
            <w:shd w:val="clear" w:color="auto" w:fill="auto"/>
            <w:noWrap/>
            <w:vAlign w:val="center"/>
            <w:hideMark/>
          </w:tcPr>
          <w:p w14:paraId="734F5D71" w14:textId="1FEED0D5" w:rsidR="00505F91" w:rsidRPr="00DE4DE9" w:rsidRDefault="00505F91" w:rsidP="00505F91">
            <w:pPr>
              <w:spacing w:line="240" w:lineRule="auto"/>
              <w:ind w:firstLine="0"/>
              <w:jc w:val="left"/>
              <w:rPr>
                <w:rFonts w:eastAsia="Times New Roman"/>
                <w:sz w:val="22"/>
              </w:rPr>
            </w:pPr>
            <w:r w:rsidRPr="00DE4DE9">
              <w:rPr>
                <w:rFonts w:eastAsia="Times New Roman"/>
                <w:sz w:val="22"/>
              </w:rPr>
              <w:t>Esamų betoninių vejos bordiūrų ardymas</w:t>
            </w:r>
          </w:p>
        </w:tc>
        <w:tc>
          <w:tcPr>
            <w:tcW w:w="391" w:type="pct"/>
            <w:tcBorders>
              <w:top w:val="nil"/>
              <w:left w:val="nil"/>
              <w:bottom w:val="single" w:sz="4" w:space="0" w:color="auto"/>
              <w:right w:val="single" w:sz="4" w:space="0" w:color="auto"/>
            </w:tcBorders>
            <w:shd w:val="clear" w:color="auto" w:fill="auto"/>
            <w:noWrap/>
            <w:vAlign w:val="center"/>
            <w:hideMark/>
          </w:tcPr>
          <w:p w14:paraId="46C0B6AE" w14:textId="77777777" w:rsidR="00505F91" w:rsidRPr="00DE4DE9" w:rsidRDefault="00505F91" w:rsidP="00505F91">
            <w:pPr>
              <w:spacing w:line="240" w:lineRule="auto"/>
              <w:ind w:firstLine="0"/>
              <w:jc w:val="center"/>
              <w:rPr>
                <w:rFonts w:eastAsia="Times New Roman"/>
                <w:sz w:val="22"/>
              </w:rPr>
            </w:pPr>
            <w:r w:rsidRPr="00DE4DE9">
              <w:rPr>
                <w:rFonts w:eastAsia="Times New Roman"/>
                <w:sz w:val="22"/>
              </w:rPr>
              <w:t>m</w:t>
            </w:r>
          </w:p>
        </w:tc>
        <w:tc>
          <w:tcPr>
            <w:tcW w:w="464" w:type="pct"/>
            <w:tcBorders>
              <w:top w:val="nil"/>
              <w:left w:val="nil"/>
              <w:bottom w:val="single" w:sz="4" w:space="0" w:color="auto"/>
              <w:right w:val="single" w:sz="4" w:space="0" w:color="auto"/>
            </w:tcBorders>
            <w:shd w:val="clear" w:color="auto" w:fill="auto"/>
            <w:noWrap/>
            <w:vAlign w:val="center"/>
            <w:hideMark/>
          </w:tcPr>
          <w:p w14:paraId="6A2D0A26" w14:textId="5F13F3E8" w:rsidR="00505F91" w:rsidRPr="00DE4DE9" w:rsidRDefault="009A37D1" w:rsidP="00505F91">
            <w:pPr>
              <w:spacing w:line="240" w:lineRule="auto"/>
              <w:ind w:firstLine="0"/>
              <w:jc w:val="center"/>
              <w:rPr>
                <w:rFonts w:eastAsia="Times New Roman"/>
                <w:sz w:val="22"/>
              </w:rPr>
            </w:pPr>
            <w:r w:rsidRPr="00DE4DE9">
              <w:rPr>
                <w:rFonts w:eastAsia="Times New Roman"/>
                <w:sz w:val="22"/>
              </w:rPr>
              <w:t>408,1</w:t>
            </w:r>
          </w:p>
        </w:tc>
        <w:tc>
          <w:tcPr>
            <w:tcW w:w="316" w:type="pct"/>
            <w:tcBorders>
              <w:top w:val="nil"/>
              <w:left w:val="nil"/>
              <w:bottom w:val="single" w:sz="4" w:space="0" w:color="auto"/>
              <w:right w:val="single" w:sz="4" w:space="0" w:color="auto"/>
            </w:tcBorders>
            <w:shd w:val="clear" w:color="auto" w:fill="auto"/>
            <w:noWrap/>
            <w:vAlign w:val="center"/>
            <w:hideMark/>
          </w:tcPr>
          <w:p w14:paraId="5CEB44F2" w14:textId="77777777" w:rsidR="00505F91" w:rsidRPr="00DE4DE9" w:rsidRDefault="00505F91" w:rsidP="00505F91">
            <w:pPr>
              <w:spacing w:line="240" w:lineRule="auto"/>
              <w:ind w:firstLine="0"/>
              <w:jc w:val="center"/>
              <w:rPr>
                <w:rFonts w:eastAsia="Times New Roman"/>
                <w:sz w:val="22"/>
              </w:rPr>
            </w:pPr>
            <w:r w:rsidRPr="00DE4DE9">
              <w:rPr>
                <w:rFonts w:eastAsia="Times New Roman"/>
                <w:sz w:val="22"/>
              </w:rPr>
              <w:t> </w:t>
            </w:r>
          </w:p>
        </w:tc>
      </w:tr>
      <w:tr w:rsidR="009A37D1" w:rsidRPr="00DE4DE9" w14:paraId="1EEB3ADD" w14:textId="7777777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tcPr>
          <w:p w14:paraId="05C7D58B" w14:textId="3BD174E1" w:rsidR="009A37D1" w:rsidRPr="00DE4DE9" w:rsidRDefault="00DE4DE9" w:rsidP="00505F91">
            <w:pPr>
              <w:spacing w:line="240" w:lineRule="auto"/>
              <w:ind w:firstLine="0"/>
              <w:jc w:val="center"/>
              <w:rPr>
                <w:rFonts w:eastAsia="Times New Roman"/>
                <w:sz w:val="22"/>
              </w:rPr>
            </w:pPr>
            <w:r w:rsidRPr="00DE4DE9">
              <w:rPr>
                <w:rFonts w:eastAsia="Times New Roman"/>
                <w:sz w:val="22"/>
              </w:rPr>
              <w:t>1.6</w:t>
            </w:r>
          </w:p>
        </w:tc>
        <w:tc>
          <w:tcPr>
            <w:tcW w:w="3478" w:type="pct"/>
            <w:tcBorders>
              <w:top w:val="nil"/>
              <w:left w:val="nil"/>
              <w:bottom w:val="single" w:sz="4" w:space="0" w:color="auto"/>
              <w:right w:val="single" w:sz="4" w:space="0" w:color="auto"/>
            </w:tcBorders>
            <w:shd w:val="clear" w:color="auto" w:fill="auto"/>
            <w:noWrap/>
            <w:vAlign w:val="center"/>
          </w:tcPr>
          <w:p w14:paraId="5E57DC62" w14:textId="61B7EF67" w:rsidR="009A37D1" w:rsidRPr="00DE4DE9" w:rsidRDefault="009A37D1" w:rsidP="00505F91">
            <w:pPr>
              <w:spacing w:line="240" w:lineRule="auto"/>
              <w:ind w:firstLine="0"/>
              <w:jc w:val="left"/>
              <w:rPr>
                <w:rFonts w:eastAsia="Times New Roman"/>
                <w:sz w:val="22"/>
              </w:rPr>
            </w:pPr>
            <w:r w:rsidRPr="00DE4DE9">
              <w:rPr>
                <w:rFonts w:eastAsia="Times New Roman"/>
                <w:sz w:val="22"/>
              </w:rPr>
              <w:t>Betono pagrindo sluoksnio išardymas</w:t>
            </w:r>
          </w:p>
        </w:tc>
        <w:tc>
          <w:tcPr>
            <w:tcW w:w="391" w:type="pct"/>
            <w:tcBorders>
              <w:top w:val="nil"/>
              <w:left w:val="nil"/>
              <w:bottom w:val="single" w:sz="4" w:space="0" w:color="auto"/>
              <w:right w:val="single" w:sz="4" w:space="0" w:color="auto"/>
            </w:tcBorders>
            <w:shd w:val="clear" w:color="auto" w:fill="auto"/>
            <w:noWrap/>
            <w:vAlign w:val="center"/>
          </w:tcPr>
          <w:p w14:paraId="6BAE7FDA" w14:textId="7E333495" w:rsidR="009A37D1" w:rsidRPr="00DE4DE9" w:rsidRDefault="009A37D1" w:rsidP="00505F91">
            <w:pPr>
              <w:spacing w:line="240" w:lineRule="auto"/>
              <w:ind w:firstLine="0"/>
              <w:jc w:val="center"/>
              <w:rPr>
                <w:rFonts w:eastAsia="Times New Roman"/>
                <w:sz w:val="22"/>
              </w:rPr>
            </w:pPr>
            <w:r w:rsidRPr="00DE4DE9">
              <w:rPr>
                <w:rFonts w:eastAsia="Times New Roman"/>
                <w:sz w:val="22"/>
              </w:rPr>
              <w:t>m2</w:t>
            </w:r>
          </w:p>
        </w:tc>
        <w:tc>
          <w:tcPr>
            <w:tcW w:w="464" w:type="pct"/>
            <w:tcBorders>
              <w:top w:val="nil"/>
              <w:left w:val="nil"/>
              <w:bottom w:val="single" w:sz="4" w:space="0" w:color="auto"/>
              <w:right w:val="single" w:sz="4" w:space="0" w:color="auto"/>
            </w:tcBorders>
            <w:shd w:val="clear" w:color="auto" w:fill="auto"/>
            <w:noWrap/>
            <w:vAlign w:val="center"/>
          </w:tcPr>
          <w:p w14:paraId="206BCFC0" w14:textId="70E3C6FA" w:rsidR="009A37D1" w:rsidRPr="00DE4DE9" w:rsidRDefault="009A37D1" w:rsidP="00505F91">
            <w:pPr>
              <w:spacing w:line="240" w:lineRule="auto"/>
              <w:ind w:firstLine="0"/>
              <w:jc w:val="center"/>
              <w:rPr>
                <w:rFonts w:eastAsia="Times New Roman"/>
                <w:sz w:val="22"/>
              </w:rPr>
            </w:pPr>
            <w:r w:rsidRPr="00DE4DE9">
              <w:rPr>
                <w:rFonts w:eastAsia="Times New Roman"/>
                <w:sz w:val="22"/>
              </w:rPr>
              <w:t>215,8</w:t>
            </w:r>
          </w:p>
        </w:tc>
        <w:tc>
          <w:tcPr>
            <w:tcW w:w="316" w:type="pct"/>
            <w:tcBorders>
              <w:top w:val="nil"/>
              <w:left w:val="nil"/>
              <w:bottom w:val="single" w:sz="4" w:space="0" w:color="auto"/>
              <w:right w:val="single" w:sz="4" w:space="0" w:color="auto"/>
            </w:tcBorders>
            <w:shd w:val="clear" w:color="auto" w:fill="auto"/>
            <w:noWrap/>
            <w:vAlign w:val="center"/>
          </w:tcPr>
          <w:p w14:paraId="630DAE79" w14:textId="77777777" w:rsidR="009A37D1" w:rsidRPr="00DE4DE9" w:rsidRDefault="009A37D1" w:rsidP="00505F91">
            <w:pPr>
              <w:spacing w:line="240" w:lineRule="auto"/>
              <w:ind w:firstLine="0"/>
              <w:jc w:val="center"/>
              <w:rPr>
                <w:rFonts w:eastAsia="Times New Roman"/>
                <w:sz w:val="22"/>
              </w:rPr>
            </w:pPr>
          </w:p>
        </w:tc>
      </w:tr>
      <w:tr w:rsidR="009A37D1" w:rsidRPr="00DE4DE9" w14:paraId="0182AE39" w14:textId="7777777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tcPr>
          <w:p w14:paraId="4F2267A8" w14:textId="1E3533B6" w:rsidR="009A37D1" w:rsidRPr="00DE4DE9" w:rsidRDefault="00DE4DE9" w:rsidP="00505F91">
            <w:pPr>
              <w:spacing w:line="240" w:lineRule="auto"/>
              <w:ind w:firstLine="0"/>
              <w:jc w:val="center"/>
              <w:rPr>
                <w:rFonts w:eastAsia="Times New Roman"/>
                <w:sz w:val="22"/>
              </w:rPr>
            </w:pPr>
            <w:r w:rsidRPr="00DE4DE9">
              <w:rPr>
                <w:rFonts w:eastAsia="Times New Roman"/>
                <w:sz w:val="22"/>
              </w:rPr>
              <w:t>1.7</w:t>
            </w:r>
          </w:p>
        </w:tc>
        <w:tc>
          <w:tcPr>
            <w:tcW w:w="3478" w:type="pct"/>
            <w:tcBorders>
              <w:top w:val="nil"/>
              <w:left w:val="nil"/>
              <w:bottom w:val="single" w:sz="4" w:space="0" w:color="auto"/>
              <w:right w:val="single" w:sz="4" w:space="0" w:color="auto"/>
            </w:tcBorders>
            <w:shd w:val="clear" w:color="auto" w:fill="auto"/>
            <w:noWrap/>
            <w:vAlign w:val="center"/>
          </w:tcPr>
          <w:p w14:paraId="75EF740A" w14:textId="78B5D629" w:rsidR="009A37D1" w:rsidRPr="00DE4DE9" w:rsidRDefault="009A37D1" w:rsidP="00505F91">
            <w:pPr>
              <w:spacing w:line="240" w:lineRule="auto"/>
              <w:ind w:firstLine="0"/>
              <w:jc w:val="left"/>
              <w:rPr>
                <w:rFonts w:eastAsia="Times New Roman"/>
                <w:sz w:val="22"/>
              </w:rPr>
            </w:pPr>
            <w:r w:rsidRPr="00DE4DE9">
              <w:rPr>
                <w:rFonts w:eastAsia="Times New Roman"/>
                <w:sz w:val="22"/>
              </w:rPr>
              <w:t>Betoninių laiptų išardymas</w:t>
            </w:r>
          </w:p>
        </w:tc>
        <w:tc>
          <w:tcPr>
            <w:tcW w:w="391" w:type="pct"/>
            <w:tcBorders>
              <w:top w:val="nil"/>
              <w:left w:val="nil"/>
              <w:bottom w:val="single" w:sz="4" w:space="0" w:color="auto"/>
              <w:right w:val="single" w:sz="4" w:space="0" w:color="auto"/>
            </w:tcBorders>
            <w:shd w:val="clear" w:color="auto" w:fill="auto"/>
            <w:noWrap/>
            <w:vAlign w:val="center"/>
          </w:tcPr>
          <w:p w14:paraId="7E43A5EE" w14:textId="77E72C2B" w:rsidR="009A37D1" w:rsidRPr="00DE4DE9" w:rsidRDefault="009A37D1" w:rsidP="00505F91">
            <w:pPr>
              <w:spacing w:line="240" w:lineRule="auto"/>
              <w:ind w:firstLine="0"/>
              <w:jc w:val="center"/>
              <w:rPr>
                <w:rFonts w:eastAsia="Times New Roman"/>
                <w:sz w:val="22"/>
              </w:rPr>
            </w:pPr>
            <w:r w:rsidRPr="00DE4DE9">
              <w:rPr>
                <w:rFonts w:eastAsia="Times New Roman"/>
                <w:sz w:val="22"/>
              </w:rPr>
              <w:t>m3</w:t>
            </w:r>
          </w:p>
        </w:tc>
        <w:tc>
          <w:tcPr>
            <w:tcW w:w="464" w:type="pct"/>
            <w:tcBorders>
              <w:top w:val="nil"/>
              <w:left w:val="nil"/>
              <w:bottom w:val="single" w:sz="4" w:space="0" w:color="auto"/>
              <w:right w:val="single" w:sz="4" w:space="0" w:color="auto"/>
            </w:tcBorders>
            <w:shd w:val="clear" w:color="auto" w:fill="auto"/>
            <w:noWrap/>
            <w:vAlign w:val="center"/>
          </w:tcPr>
          <w:p w14:paraId="044196DF" w14:textId="50EF8106" w:rsidR="009A37D1" w:rsidRPr="00DE4DE9" w:rsidRDefault="009A37D1" w:rsidP="00505F91">
            <w:pPr>
              <w:spacing w:line="240" w:lineRule="auto"/>
              <w:ind w:firstLine="0"/>
              <w:jc w:val="center"/>
              <w:rPr>
                <w:rFonts w:eastAsia="Times New Roman"/>
                <w:sz w:val="22"/>
              </w:rPr>
            </w:pPr>
            <w:r w:rsidRPr="00DE4DE9">
              <w:rPr>
                <w:rFonts w:eastAsia="Times New Roman"/>
                <w:sz w:val="22"/>
              </w:rPr>
              <w:t>1,3</w:t>
            </w:r>
          </w:p>
        </w:tc>
        <w:tc>
          <w:tcPr>
            <w:tcW w:w="316" w:type="pct"/>
            <w:tcBorders>
              <w:top w:val="nil"/>
              <w:left w:val="nil"/>
              <w:bottom w:val="single" w:sz="4" w:space="0" w:color="auto"/>
              <w:right w:val="single" w:sz="4" w:space="0" w:color="auto"/>
            </w:tcBorders>
            <w:shd w:val="clear" w:color="auto" w:fill="auto"/>
            <w:noWrap/>
            <w:vAlign w:val="center"/>
          </w:tcPr>
          <w:p w14:paraId="6345A2C8" w14:textId="77777777" w:rsidR="009A37D1" w:rsidRPr="00DE4DE9" w:rsidRDefault="009A37D1" w:rsidP="00505F91">
            <w:pPr>
              <w:spacing w:line="240" w:lineRule="auto"/>
              <w:ind w:firstLine="0"/>
              <w:jc w:val="center"/>
              <w:rPr>
                <w:rFonts w:eastAsia="Times New Roman"/>
                <w:sz w:val="22"/>
              </w:rPr>
            </w:pPr>
          </w:p>
        </w:tc>
      </w:tr>
      <w:tr w:rsidR="009A37D1" w:rsidRPr="00DE4DE9" w14:paraId="056E7AE8" w14:textId="7777777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tcPr>
          <w:p w14:paraId="12B9B7F3" w14:textId="34913D62" w:rsidR="009A37D1" w:rsidRPr="00DE4DE9" w:rsidRDefault="00DE4DE9" w:rsidP="00505F91">
            <w:pPr>
              <w:spacing w:line="240" w:lineRule="auto"/>
              <w:ind w:firstLine="0"/>
              <w:jc w:val="center"/>
              <w:rPr>
                <w:rFonts w:eastAsia="Times New Roman"/>
                <w:sz w:val="22"/>
              </w:rPr>
            </w:pPr>
            <w:r w:rsidRPr="00DE4DE9">
              <w:rPr>
                <w:rFonts w:eastAsia="Times New Roman"/>
                <w:sz w:val="22"/>
              </w:rPr>
              <w:t>1.8</w:t>
            </w:r>
          </w:p>
        </w:tc>
        <w:tc>
          <w:tcPr>
            <w:tcW w:w="3478" w:type="pct"/>
            <w:tcBorders>
              <w:top w:val="nil"/>
              <w:left w:val="nil"/>
              <w:bottom w:val="single" w:sz="4" w:space="0" w:color="auto"/>
              <w:right w:val="single" w:sz="4" w:space="0" w:color="auto"/>
            </w:tcBorders>
            <w:shd w:val="clear" w:color="auto" w:fill="auto"/>
            <w:noWrap/>
            <w:vAlign w:val="center"/>
          </w:tcPr>
          <w:p w14:paraId="79D2A064" w14:textId="345414CF" w:rsidR="009A37D1" w:rsidRPr="00DE4DE9" w:rsidRDefault="009A37D1" w:rsidP="00505F91">
            <w:pPr>
              <w:spacing w:line="240" w:lineRule="auto"/>
              <w:ind w:firstLine="0"/>
              <w:jc w:val="left"/>
              <w:rPr>
                <w:rFonts w:eastAsia="Times New Roman"/>
                <w:sz w:val="22"/>
              </w:rPr>
            </w:pPr>
            <w:r w:rsidRPr="00DE4DE9">
              <w:rPr>
                <w:rFonts w:eastAsia="Times New Roman"/>
                <w:sz w:val="22"/>
              </w:rPr>
              <w:t>Betoninės atraminės sienutės išardymas</w:t>
            </w:r>
          </w:p>
        </w:tc>
        <w:tc>
          <w:tcPr>
            <w:tcW w:w="391" w:type="pct"/>
            <w:tcBorders>
              <w:top w:val="nil"/>
              <w:left w:val="nil"/>
              <w:bottom w:val="single" w:sz="4" w:space="0" w:color="auto"/>
              <w:right w:val="single" w:sz="4" w:space="0" w:color="auto"/>
            </w:tcBorders>
            <w:shd w:val="clear" w:color="auto" w:fill="auto"/>
            <w:noWrap/>
            <w:vAlign w:val="center"/>
          </w:tcPr>
          <w:p w14:paraId="20602899" w14:textId="0DAFD88C" w:rsidR="009A37D1" w:rsidRPr="00DE4DE9" w:rsidRDefault="009A37D1" w:rsidP="00505F91">
            <w:pPr>
              <w:spacing w:line="240" w:lineRule="auto"/>
              <w:ind w:firstLine="0"/>
              <w:jc w:val="center"/>
              <w:rPr>
                <w:rFonts w:eastAsia="Times New Roman"/>
                <w:sz w:val="22"/>
              </w:rPr>
            </w:pPr>
            <w:r w:rsidRPr="00DE4DE9">
              <w:rPr>
                <w:rFonts w:eastAsia="Times New Roman"/>
                <w:sz w:val="22"/>
              </w:rPr>
              <w:t>m3</w:t>
            </w:r>
          </w:p>
        </w:tc>
        <w:tc>
          <w:tcPr>
            <w:tcW w:w="464" w:type="pct"/>
            <w:tcBorders>
              <w:top w:val="nil"/>
              <w:left w:val="nil"/>
              <w:bottom w:val="single" w:sz="4" w:space="0" w:color="auto"/>
              <w:right w:val="single" w:sz="4" w:space="0" w:color="auto"/>
            </w:tcBorders>
            <w:shd w:val="clear" w:color="auto" w:fill="auto"/>
            <w:noWrap/>
            <w:vAlign w:val="center"/>
          </w:tcPr>
          <w:p w14:paraId="24022A42" w14:textId="177B5005" w:rsidR="009A37D1" w:rsidRPr="00DE4DE9" w:rsidRDefault="009A37D1" w:rsidP="00505F91">
            <w:pPr>
              <w:spacing w:line="240" w:lineRule="auto"/>
              <w:ind w:firstLine="0"/>
              <w:jc w:val="center"/>
              <w:rPr>
                <w:rFonts w:eastAsia="Times New Roman"/>
                <w:sz w:val="22"/>
              </w:rPr>
            </w:pPr>
            <w:r w:rsidRPr="00DE4DE9">
              <w:rPr>
                <w:rFonts w:eastAsia="Times New Roman"/>
                <w:sz w:val="22"/>
              </w:rPr>
              <w:t>0,4</w:t>
            </w:r>
          </w:p>
        </w:tc>
        <w:tc>
          <w:tcPr>
            <w:tcW w:w="316" w:type="pct"/>
            <w:tcBorders>
              <w:top w:val="nil"/>
              <w:left w:val="nil"/>
              <w:bottom w:val="single" w:sz="4" w:space="0" w:color="auto"/>
              <w:right w:val="single" w:sz="4" w:space="0" w:color="auto"/>
            </w:tcBorders>
            <w:shd w:val="clear" w:color="auto" w:fill="auto"/>
            <w:noWrap/>
            <w:vAlign w:val="center"/>
          </w:tcPr>
          <w:p w14:paraId="021BF40E" w14:textId="77777777" w:rsidR="009A37D1" w:rsidRPr="00DE4DE9" w:rsidRDefault="009A37D1" w:rsidP="00505F91">
            <w:pPr>
              <w:spacing w:line="240" w:lineRule="auto"/>
              <w:ind w:firstLine="0"/>
              <w:jc w:val="center"/>
              <w:rPr>
                <w:rFonts w:eastAsia="Times New Roman"/>
                <w:sz w:val="22"/>
              </w:rPr>
            </w:pPr>
          </w:p>
        </w:tc>
      </w:tr>
      <w:tr w:rsidR="00505F91" w:rsidRPr="00DE4DE9" w14:paraId="5C6CF359" w14:textId="7777777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tcPr>
          <w:p w14:paraId="286EC206" w14:textId="0C7DF6A0" w:rsidR="00505F91" w:rsidRPr="00DE4DE9" w:rsidRDefault="00505F91" w:rsidP="00505F91">
            <w:pPr>
              <w:spacing w:line="240" w:lineRule="auto"/>
              <w:ind w:firstLine="0"/>
              <w:jc w:val="center"/>
              <w:rPr>
                <w:rFonts w:eastAsia="Times New Roman"/>
                <w:sz w:val="22"/>
              </w:rPr>
            </w:pPr>
            <w:r w:rsidRPr="00DE4DE9">
              <w:rPr>
                <w:rFonts w:eastAsia="Times New Roman"/>
                <w:sz w:val="22"/>
              </w:rPr>
              <w:t>1.</w:t>
            </w:r>
            <w:r w:rsidR="00DE4DE9" w:rsidRPr="00DE4DE9">
              <w:rPr>
                <w:rFonts w:eastAsia="Times New Roman"/>
                <w:sz w:val="22"/>
              </w:rPr>
              <w:t>9</w:t>
            </w:r>
          </w:p>
        </w:tc>
        <w:tc>
          <w:tcPr>
            <w:tcW w:w="3478" w:type="pct"/>
            <w:tcBorders>
              <w:top w:val="nil"/>
              <w:left w:val="nil"/>
              <w:bottom w:val="single" w:sz="4" w:space="0" w:color="auto"/>
              <w:right w:val="single" w:sz="4" w:space="0" w:color="auto"/>
            </w:tcBorders>
            <w:shd w:val="clear" w:color="auto" w:fill="auto"/>
            <w:noWrap/>
            <w:vAlign w:val="center"/>
          </w:tcPr>
          <w:p w14:paraId="3C161D19" w14:textId="3210DE92" w:rsidR="00505F91" w:rsidRPr="00DE4DE9" w:rsidRDefault="00505F91" w:rsidP="00505F91">
            <w:pPr>
              <w:spacing w:line="240" w:lineRule="auto"/>
              <w:ind w:firstLine="0"/>
              <w:jc w:val="left"/>
              <w:rPr>
                <w:rFonts w:eastAsia="Times New Roman"/>
                <w:sz w:val="22"/>
              </w:rPr>
            </w:pPr>
            <w:r w:rsidRPr="00DE4DE9">
              <w:rPr>
                <w:rFonts w:eastAsia="Times New Roman"/>
                <w:sz w:val="22"/>
              </w:rPr>
              <w:t>Kelio ženklų atramų išardymas</w:t>
            </w:r>
          </w:p>
        </w:tc>
        <w:tc>
          <w:tcPr>
            <w:tcW w:w="391" w:type="pct"/>
            <w:tcBorders>
              <w:top w:val="nil"/>
              <w:left w:val="nil"/>
              <w:bottom w:val="single" w:sz="4" w:space="0" w:color="auto"/>
              <w:right w:val="single" w:sz="4" w:space="0" w:color="auto"/>
            </w:tcBorders>
            <w:shd w:val="clear" w:color="auto" w:fill="auto"/>
            <w:noWrap/>
            <w:vAlign w:val="center"/>
          </w:tcPr>
          <w:p w14:paraId="37671569" w14:textId="5208330E" w:rsidR="00505F91" w:rsidRPr="00DE4DE9" w:rsidRDefault="00505F91" w:rsidP="00505F91">
            <w:pPr>
              <w:spacing w:line="240" w:lineRule="auto"/>
              <w:ind w:firstLine="0"/>
              <w:jc w:val="center"/>
              <w:rPr>
                <w:rFonts w:eastAsia="Times New Roman"/>
                <w:sz w:val="22"/>
              </w:rPr>
            </w:pPr>
            <w:r w:rsidRPr="00DE4DE9">
              <w:rPr>
                <w:rFonts w:eastAsia="Times New Roman"/>
                <w:sz w:val="22"/>
              </w:rPr>
              <w:t>vnt.</w:t>
            </w:r>
          </w:p>
        </w:tc>
        <w:tc>
          <w:tcPr>
            <w:tcW w:w="464" w:type="pct"/>
            <w:tcBorders>
              <w:top w:val="nil"/>
              <w:left w:val="nil"/>
              <w:bottom w:val="single" w:sz="4" w:space="0" w:color="auto"/>
              <w:right w:val="single" w:sz="4" w:space="0" w:color="auto"/>
            </w:tcBorders>
            <w:shd w:val="clear" w:color="auto" w:fill="auto"/>
            <w:noWrap/>
            <w:vAlign w:val="center"/>
          </w:tcPr>
          <w:p w14:paraId="08AD2202" w14:textId="18DA5B51" w:rsidR="00505F91" w:rsidRPr="00DE4DE9" w:rsidRDefault="009A37D1" w:rsidP="00505F91">
            <w:pPr>
              <w:spacing w:line="240" w:lineRule="auto"/>
              <w:ind w:firstLine="0"/>
              <w:jc w:val="center"/>
              <w:rPr>
                <w:rFonts w:eastAsia="Times New Roman"/>
                <w:sz w:val="22"/>
              </w:rPr>
            </w:pPr>
            <w:r w:rsidRPr="00DE4DE9">
              <w:rPr>
                <w:rFonts w:eastAsia="Times New Roman"/>
                <w:sz w:val="22"/>
              </w:rPr>
              <w:t>7</w:t>
            </w:r>
          </w:p>
        </w:tc>
        <w:tc>
          <w:tcPr>
            <w:tcW w:w="316" w:type="pct"/>
            <w:tcBorders>
              <w:top w:val="nil"/>
              <w:left w:val="nil"/>
              <w:bottom w:val="single" w:sz="4" w:space="0" w:color="auto"/>
              <w:right w:val="single" w:sz="4" w:space="0" w:color="auto"/>
            </w:tcBorders>
            <w:shd w:val="clear" w:color="auto" w:fill="auto"/>
            <w:noWrap/>
            <w:vAlign w:val="center"/>
          </w:tcPr>
          <w:p w14:paraId="74FE576D" w14:textId="77777777" w:rsidR="00505F91" w:rsidRPr="00DE4DE9" w:rsidRDefault="00505F91" w:rsidP="00505F91">
            <w:pPr>
              <w:spacing w:line="240" w:lineRule="auto"/>
              <w:ind w:firstLine="0"/>
              <w:jc w:val="center"/>
              <w:rPr>
                <w:rFonts w:eastAsia="Times New Roman"/>
                <w:sz w:val="22"/>
              </w:rPr>
            </w:pPr>
          </w:p>
        </w:tc>
      </w:tr>
      <w:tr w:rsidR="00505F91" w:rsidRPr="00DE4DE9" w14:paraId="3B36ADC6" w14:textId="7777777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tcPr>
          <w:p w14:paraId="4DC5E46C" w14:textId="3C300E01" w:rsidR="00505F91" w:rsidRPr="00DE4DE9" w:rsidRDefault="00505F91" w:rsidP="00505F91">
            <w:pPr>
              <w:spacing w:line="240" w:lineRule="auto"/>
              <w:ind w:firstLine="0"/>
              <w:jc w:val="center"/>
              <w:rPr>
                <w:rFonts w:eastAsia="Times New Roman"/>
                <w:sz w:val="22"/>
              </w:rPr>
            </w:pPr>
            <w:r w:rsidRPr="00DE4DE9">
              <w:rPr>
                <w:rFonts w:eastAsia="Times New Roman"/>
                <w:sz w:val="22"/>
              </w:rPr>
              <w:t>1.</w:t>
            </w:r>
            <w:r w:rsidR="00DE4DE9" w:rsidRPr="00DE4DE9">
              <w:rPr>
                <w:rFonts w:eastAsia="Times New Roman"/>
                <w:sz w:val="22"/>
              </w:rPr>
              <w:t>10</w:t>
            </w:r>
          </w:p>
        </w:tc>
        <w:tc>
          <w:tcPr>
            <w:tcW w:w="3478" w:type="pct"/>
            <w:tcBorders>
              <w:top w:val="nil"/>
              <w:left w:val="nil"/>
              <w:bottom w:val="single" w:sz="4" w:space="0" w:color="auto"/>
              <w:right w:val="single" w:sz="4" w:space="0" w:color="auto"/>
            </w:tcBorders>
            <w:shd w:val="clear" w:color="auto" w:fill="auto"/>
            <w:noWrap/>
            <w:vAlign w:val="center"/>
          </w:tcPr>
          <w:p w14:paraId="3BD8E8C3" w14:textId="67C56499" w:rsidR="00505F91" w:rsidRPr="00DE4DE9" w:rsidRDefault="00505F91" w:rsidP="00505F91">
            <w:pPr>
              <w:spacing w:line="240" w:lineRule="auto"/>
              <w:ind w:firstLine="0"/>
              <w:jc w:val="left"/>
              <w:rPr>
                <w:rFonts w:eastAsia="Times New Roman"/>
                <w:sz w:val="22"/>
              </w:rPr>
            </w:pPr>
            <w:r w:rsidRPr="00DE4DE9">
              <w:rPr>
                <w:rFonts w:eastAsia="Times New Roman"/>
                <w:sz w:val="22"/>
              </w:rPr>
              <w:t>Kelio ženklų skydų išardymas</w:t>
            </w:r>
          </w:p>
        </w:tc>
        <w:tc>
          <w:tcPr>
            <w:tcW w:w="391" w:type="pct"/>
            <w:tcBorders>
              <w:top w:val="nil"/>
              <w:left w:val="nil"/>
              <w:bottom w:val="single" w:sz="4" w:space="0" w:color="auto"/>
              <w:right w:val="single" w:sz="4" w:space="0" w:color="auto"/>
            </w:tcBorders>
            <w:shd w:val="clear" w:color="auto" w:fill="auto"/>
            <w:noWrap/>
            <w:vAlign w:val="center"/>
          </w:tcPr>
          <w:p w14:paraId="0B665F67" w14:textId="572253B7" w:rsidR="00505F91" w:rsidRPr="00DE4DE9" w:rsidRDefault="00505F91" w:rsidP="00505F91">
            <w:pPr>
              <w:spacing w:line="240" w:lineRule="auto"/>
              <w:ind w:firstLine="0"/>
              <w:jc w:val="center"/>
              <w:rPr>
                <w:rFonts w:eastAsia="Times New Roman"/>
                <w:sz w:val="22"/>
              </w:rPr>
            </w:pPr>
            <w:r w:rsidRPr="00DE4DE9">
              <w:rPr>
                <w:rFonts w:eastAsia="Times New Roman"/>
                <w:sz w:val="22"/>
              </w:rPr>
              <w:t>vnt.</w:t>
            </w:r>
          </w:p>
        </w:tc>
        <w:tc>
          <w:tcPr>
            <w:tcW w:w="464" w:type="pct"/>
            <w:tcBorders>
              <w:top w:val="nil"/>
              <w:left w:val="nil"/>
              <w:bottom w:val="single" w:sz="4" w:space="0" w:color="auto"/>
              <w:right w:val="single" w:sz="4" w:space="0" w:color="auto"/>
            </w:tcBorders>
            <w:shd w:val="clear" w:color="auto" w:fill="auto"/>
            <w:noWrap/>
            <w:vAlign w:val="center"/>
          </w:tcPr>
          <w:p w14:paraId="7166AEBC" w14:textId="6E4103C4" w:rsidR="00505F91" w:rsidRPr="00DE4DE9" w:rsidRDefault="009A37D1" w:rsidP="00505F91">
            <w:pPr>
              <w:spacing w:line="240" w:lineRule="auto"/>
              <w:ind w:firstLine="0"/>
              <w:jc w:val="center"/>
              <w:rPr>
                <w:rFonts w:eastAsia="Times New Roman"/>
                <w:sz w:val="22"/>
              </w:rPr>
            </w:pPr>
            <w:r w:rsidRPr="00DE4DE9">
              <w:rPr>
                <w:rFonts w:eastAsia="Times New Roman"/>
                <w:sz w:val="22"/>
              </w:rPr>
              <w:t>11</w:t>
            </w:r>
          </w:p>
        </w:tc>
        <w:tc>
          <w:tcPr>
            <w:tcW w:w="316" w:type="pct"/>
            <w:tcBorders>
              <w:top w:val="nil"/>
              <w:left w:val="nil"/>
              <w:bottom w:val="single" w:sz="4" w:space="0" w:color="auto"/>
              <w:right w:val="single" w:sz="4" w:space="0" w:color="auto"/>
            </w:tcBorders>
            <w:shd w:val="clear" w:color="auto" w:fill="auto"/>
            <w:noWrap/>
            <w:vAlign w:val="center"/>
          </w:tcPr>
          <w:p w14:paraId="0B4A449B" w14:textId="77777777" w:rsidR="00505F91" w:rsidRPr="00DE4DE9" w:rsidRDefault="00505F91" w:rsidP="00505F91">
            <w:pPr>
              <w:spacing w:line="240" w:lineRule="auto"/>
              <w:ind w:firstLine="0"/>
              <w:jc w:val="center"/>
              <w:rPr>
                <w:rFonts w:eastAsia="Times New Roman"/>
                <w:sz w:val="22"/>
              </w:rPr>
            </w:pPr>
          </w:p>
        </w:tc>
      </w:tr>
      <w:tr w:rsidR="00505F91" w:rsidRPr="00DE4DE9" w14:paraId="7B79A967" w14:textId="77777777" w:rsidTr="00DE4DE9">
        <w:trPr>
          <w:trHeight w:val="300"/>
        </w:trPr>
        <w:tc>
          <w:tcPr>
            <w:tcW w:w="351" w:type="pct"/>
            <w:tcBorders>
              <w:top w:val="nil"/>
              <w:left w:val="single" w:sz="4" w:space="0" w:color="auto"/>
              <w:bottom w:val="single" w:sz="4" w:space="0" w:color="auto"/>
              <w:right w:val="single" w:sz="4" w:space="0" w:color="auto"/>
            </w:tcBorders>
            <w:shd w:val="clear" w:color="000000" w:fill="FFFFFF"/>
            <w:noWrap/>
            <w:vAlign w:val="center"/>
          </w:tcPr>
          <w:p w14:paraId="7E014916" w14:textId="3A498AC0" w:rsidR="00505F91" w:rsidRPr="00DE4DE9" w:rsidRDefault="00505F91" w:rsidP="00505F91">
            <w:pPr>
              <w:spacing w:line="240" w:lineRule="auto"/>
              <w:ind w:firstLine="0"/>
              <w:jc w:val="center"/>
              <w:rPr>
                <w:rFonts w:eastAsia="Times New Roman"/>
                <w:sz w:val="22"/>
              </w:rPr>
            </w:pPr>
            <w:r w:rsidRPr="00DE4DE9">
              <w:rPr>
                <w:rFonts w:eastAsia="Times New Roman"/>
                <w:sz w:val="22"/>
              </w:rPr>
              <w:t>1.</w:t>
            </w:r>
            <w:r w:rsidR="00DE4DE9" w:rsidRPr="00DE4DE9">
              <w:rPr>
                <w:rFonts w:eastAsia="Times New Roman"/>
                <w:sz w:val="22"/>
              </w:rPr>
              <w:t>11</w:t>
            </w:r>
          </w:p>
        </w:tc>
        <w:tc>
          <w:tcPr>
            <w:tcW w:w="3478" w:type="pct"/>
            <w:tcBorders>
              <w:top w:val="nil"/>
              <w:left w:val="nil"/>
              <w:bottom w:val="single" w:sz="4" w:space="0" w:color="auto"/>
              <w:right w:val="single" w:sz="4" w:space="0" w:color="auto"/>
            </w:tcBorders>
            <w:shd w:val="clear" w:color="auto" w:fill="auto"/>
            <w:noWrap/>
            <w:vAlign w:val="center"/>
          </w:tcPr>
          <w:p w14:paraId="125DC9BE" w14:textId="45CDB91E" w:rsidR="00505F91" w:rsidRPr="00DE4DE9" w:rsidRDefault="009A37D1" w:rsidP="00505F91">
            <w:pPr>
              <w:spacing w:line="240" w:lineRule="auto"/>
              <w:ind w:firstLine="0"/>
              <w:jc w:val="left"/>
              <w:rPr>
                <w:rFonts w:eastAsia="Times New Roman"/>
                <w:sz w:val="22"/>
              </w:rPr>
            </w:pPr>
            <w:r w:rsidRPr="00DE4DE9">
              <w:rPr>
                <w:rFonts w:eastAsia="Times New Roman"/>
                <w:sz w:val="22"/>
              </w:rPr>
              <w:t xml:space="preserve">Medžių 45 cm skersmens kirtimas, pakrovimas į </w:t>
            </w:r>
            <w:proofErr w:type="spellStart"/>
            <w:r w:rsidRPr="00DE4DE9">
              <w:rPr>
                <w:rFonts w:eastAsia="Times New Roman"/>
                <w:sz w:val="22"/>
              </w:rPr>
              <w:t>autosavivarčius</w:t>
            </w:r>
            <w:proofErr w:type="spellEnd"/>
            <w:r w:rsidRPr="00DE4DE9">
              <w:rPr>
                <w:rFonts w:eastAsia="Times New Roman"/>
                <w:sz w:val="22"/>
              </w:rPr>
              <w:t xml:space="preserve"> ir </w:t>
            </w:r>
            <w:proofErr w:type="spellStart"/>
            <w:r w:rsidRPr="00DE4DE9">
              <w:rPr>
                <w:rFonts w:eastAsia="Times New Roman"/>
                <w:sz w:val="22"/>
              </w:rPr>
              <w:t>išvežiimas</w:t>
            </w:r>
            <w:proofErr w:type="spellEnd"/>
          </w:p>
        </w:tc>
        <w:tc>
          <w:tcPr>
            <w:tcW w:w="391" w:type="pct"/>
            <w:tcBorders>
              <w:top w:val="nil"/>
              <w:left w:val="nil"/>
              <w:bottom w:val="single" w:sz="4" w:space="0" w:color="auto"/>
              <w:right w:val="single" w:sz="4" w:space="0" w:color="auto"/>
            </w:tcBorders>
            <w:shd w:val="clear" w:color="auto" w:fill="auto"/>
            <w:noWrap/>
            <w:vAlign w:val="center"/>
          </w:tcPr>
          <w:p w14:paraId="331139BE" w14:textId="62656354" w:rsidR="00505F91" w:rsidRPr="00DE4DE9" w:rsidRDefault="00DE4DE9" w:rsidP="00505F91">
            <w:pPr>
              <w:spacing w:line="240" w:lineRule="auto"/>
              <w:ind w:firstLine="0"/>
              <w:jc w:val="center"/>
              <w:rPr>
                <w:rFonts w:eastAsia="Times New Roman"/>
                <w:sz w:val="22"/>
              </w:rPr>
            </w:pPr>
            <w:r w:rsidRPr="00DE4DE9">
              <w:rPr>
                <w:rFonts w:eastAsia="Times New Roman"/>
                <w:sz w:val="22"/>
              </w:rPr>
              <w:t>vnt.</w:t>
            </w:r>
          </w:p>
        </w:tc>
        <w:tc>
          <w:tcPr>
            <w:tcW w:w="464" w:type="pct"/>
            <w:tcBorders>
              <w:top w:val="nil"/>
              <w:left w:val="nil"/>
              <w:bottom w:val="single" w:sz="4" w:space="0" w:color="auto"/>
              <w:right w:val="single" w:sz="4" w:space="0" w:color="auto"/>
            </w:tcBorders>
            <w:shd w:val="clear" w:color="auto" w:fill="auto"/>
            <w:noWrap/>
            <w:vAlign w:val="center"/>
          </w:tcPr>
          <w:p w14:paraId="36E0FEF2" w14:textId="5710BB4D" w:rsidR="00505F91" w:rsidRPr="00DE4DE9" w:rsidRDefault="00DE4DE9" w:rsidP="00505F91">
            <w:pPr>
              <w:spacing w:line="240" w:lineRule="auto"/>
              <w:ind w:firstLine="0"/>
              <w:jc w:val="center"/>
              <w:rPr>
                <w:rFonts w:eastAsia="Times New Roman"/>
                <w:sz w:val="22"/>
              </w:rPr>
            </w:pPr>
            <w:r w:rsidRPr="00DE4DE9">
              <w:rPr>
                <w:rFonts w:eastAsia="Times New Roman"/>
                <w:sz w:val="22"/>
              </w:rPr>
              <w:t>2</w:t>
            </w:r>
          </w:p>
        </w:tc>
        <w:tc>
          <w:tcPr>
            <w:tcW w:w="316" w:type="pct"/>
            <w:tcBorders>
              <w:top w:val="nil"/>
              <w:left w:val="nil"/>
              <w:bottom w:val="single" w:sz="4" w:space="0" w:color="auto"/>
              <w:right w:val="single" w:sz="4" w:space="0" w:color="auto"/>
            </w:tcBorders>
            <w:shd w:val="clear" w:color="auto" w:fill="auto"/>
            <w:noWrap/>
            <w:vAlign w:val="center"/>
          </w:tcPr>
          <w:p w14:paraId="70A16A58" w14:textId="77777777" w:rsidR="00505F91" w:rsidRPr="00DE4DE9" w:rsidRDefault="00505F91" w:rsidP="00505F91">
            <w:pPr>
              <w:spacing w:line="240" w:lineRule="auto"/>
              <w:ind w:firstLine="0"/>
              <w:jc w:val="center"/>
              <w:rPr>
                <w:rFonts w:eastAsia="Times New Roman"/>
                <w:sz w:val="22"/>
              </w:rPr>
            </w:pPr>
          </w:p>
        </w:tc>
      </w:tr>
      <w:tr w:rsidR="000263B5" w:rsidRPr="00726EC1" w14:paraId="47320FA0" w14:textId="12C537A3" w:rsidTr="00DE4DE9">
        <w:trPr>
          <w:trHeight w:val="300"/>
        </w:trPr>
        <w:tc>
          <w:tcPr>
            <w:tcW w:w="3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C24A56" w14:textId="31C14899" w:rsidR="000263B5" w:rsidRPr="00DE4DE9" w:rsidRDefault="000263B5" w:rsidP="000263B5">
            <w:pPr>
              <w:spacing w:line="240" w:lineRule="auto"/>
              <w:ind w:firstLine="0"/>
              <w:jc w:val="center"/>
              <w:rPr>
                <w:rFonts w:eastAsia="Times New Roman"/>
                <w:sz w:val="22"/>
              </w:rPr>
            </w:pPr>
            <w:r w:rsidRPr="00DE4DE9">
              <w:rPr>
                <w:rFonts w:eastAsia="Times New Roman"/>
                <w:sz w:val="22"/>
              </w:rPr>
              <w:t>1.</w:t>
            </w:r>
            <w:r w:rsidR="00DE4DE9" w:rsidRPr="00DE4DE9">
              <w:rPr>
                <w:rFonts w:eastAsia="Times New Roman"/>
                <w:sz w:val="22"/>
              </w:rPr>
              <w:t>12</w:t>
            </w:r>
          </w:p>
        </w:tc>
        <w:tc>
          <w:tcPr>
            <w:tcW w:w="34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AA97BC" w14:textId="50839DD9" w:rsidR="000263B5" w:rsidRPr="00DE4DE9" w:rsidRDefault="000263B5" w:rsidP="000263B5">
            <w:pPr>
              <w:spacing w:line="240" w:lineRule="auto"/>
              <w:ind w:firstLine="0"/>
              <w:jc w:val="left"/>
              <w:rPr>
                <w:rFonts w:eastAsia="Times New Roman"/>
                <w:sz w:val="22"/>
              </w:rPr>
            </w:pPr>
            <w:r w:rsidRPr="00DE4DE9">
              <w:rPr>
                <w:sz w:val="22"/>
              </w:rPr>
              <w:t>Statybinių šiukšlių pakrovimas ir išvežimas iki 10 km</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14:paraId="7D8C06F9" w14:textId="154B47AD" w:rsidR="000263B5" w:rsidRPr="00DE4DE9" w:rsidRDefault="000263B5" w:rsidP="000263B5">
            <w:pPr>
              <w:spacing w:line="240" w:lineRule="auto"/>
              <w:ind w:firstLine="0"/>
              <w:jc w:val="center"/>
              <w:rPr>
                <w:rFonts w:eastAsia="Times New Roman"/>
                <w:sz w:val="22"/>
              </w:rPr>
            </w:pPr>
            <w:r w:rsidRPr="00DE4DE9">
              <w:rPr>
                <w:sz w:val="22"/>
              </w:rPr>
              <w:t>t</w:t>
            </w:r>
          </w:p>
        </w:tc>
        <w:tc>
          <w:tcPr>
            <w:tcW w:w="464" w:type="pct"/>
            <w:tcBorders>
              <w:top w:val="single" w:sz="4" w:space="0" w:color="auto"/>
              <w:left w:val="nil"/>
              <w:bottom w:val="single" w:sz="4" w:space="0" w:color="auto"/>
              <w:right w:val="single" w:sz="4" w:space="0" w:color="auto"/>
            </w:tcBorders>
            <w:shd w:val="clear" w:color="auto" w:fill="auto"/>
            <w:noWrap/>
            <w:vAlign w:val="center"/>
            <w:hideMark/>
          </w:tcPr>
          <w:p w14:paraId="7FF46C13" w14:textId="2B73E8C0" w:rsidR="000263B5" w:rsidRPr="00DE4DE9" w:rsidRDefault="00DE4DE9" w:rsidP="000263B5">
            <w:pPr>
              <w:spacing w:line="240" w:lineRule="auto"/>
              <w:ind w:firstLine="0"/>
              <w:jc w:val="center"/>
              <w:rPr>
                <w:rFonts w:eastAsia="Times New Roman"/>
                <w:sz w:val="22"/>
              </w:rPr>
            </w:pPr>
            <w:r w:rsidRPr="00DE4DE9">
              <w:rPr>
                <w:rFonts w:eastAsia="Times New Roman"/>
                <w:sz w:val="22"/>
              </w:rPr>
              <w:t>32</w:t>
            </w:r>
            <w:r w:rsidR="0029384A">
              <w:rPr>
                <w:rFonts w:eastAsia="Times New Roman"/>
                <w:sz w:val="22"/>
              </w:rPr>
              <w:t>9,6</w:t>
            </w:r>
          </w:p>
        </w:tc>
        <w:tc>
          <w:tcPr>
            <w:tcW w:w="316" w:type="pct"/>
            <w:tcBorders>
              <w:top w:val="single" w:sz="4" w:space="0" w:color="auto"/>
              <w:left w:val="nil"/>
              <w:bottom w:val="single" w:sz="4" w:space="0" w:color="auto"/>
              <w:right w:val="single" w:sz="4" w:space="0" w:color="auto"/>
            </w:tcBorders>
            <w:shd w:val="clear" w:color="auto" w:fill="auto"/>
            <w:noWrap/>
            <w:vAlign w:val="center"/>
            <w:hideMark/>
          </w:tcPr>
          <w:p w14:paraId="5EE30B36" w14:textId="77777777" w:rsidR="000263B5" w:rsidRPr="00DE4DE9" w:rsidRDefault="000263B5" w:rsidP="000263B5">
            <w:pPr>
              <w:spacing w:line="240" w:lineRule="auto"/>
              <w:ind w:firstLine="0"/>
              <w:jc w:val="center"/>
              <w:rPr>
                <w:rFonts w:eastAsia="Times New Roman"/>
                <w:sz w:val="22"/>
              </w:rPr>
            </w:pPr>
            <w:r w:rsidRPr="00DE4DE9">
              <w:rPr>
                <w:rFonts w:eastAsia="Times New Roman"/>
                <w:sz w:val="22"/>
              </w:rPr>
              <w:t> </w:t>
            </w:r>
          </w:p>
        </w:tc>
      </w:tr>
      <w:bookmarkEnd w:id="31"/>
    </w:tbl>
    <w:p w14:paraId="10A164F6" w14:textId="2826BED3" w:rsidR="002A4678" w:rsidRPr="00726EC1" w:rsidRDefault="002A4678" w:rsidP="008D0B60">
      <w:pPr>
        <w:tabs>
          <w:tab w:val="left" w:pos="5990"/>
        </w:tabs>
        <w:ind w:firstLine="851"/>
        <w:rPr>
          <w:b/>
          <w:szCs w:val="24"/>
        </w:rPr>
      </w:pPr>
    </w:p>
    <w:p w14:paraId="7FBD9229" w14:textId="44C9DA94" w:rsidR="003B44A7" w:rsidRPr="00726EC1" w:rsidRDefault="003B44A7" w:rsidP="003B44A7">
      <w:pPr>
        <w:pStyle w:val="Antrat2VS"/>
      </w:pPr>
      <w:bookmarkStart w:id="32" w:name="_Toc183597666"/>
      <w:r w:rsidRPr="00726EC1">
        <w:t>GAMYBINĖS IR ŪKINĖS VEIKLOS SUSTABDYMO SĄLYGOS</w:t>
      </w:r>
      <w:bookmarkEnd w:id="32"/>
      <w:r w:rsidR="0021745A" w:rsidRPr="00726EC1">
        <w:t xml:space="preserve"> </w:t>
      </w:r>
    </w:p>
    <w:p w14:paraId="7714A196" w14:textId="3FF76C50" w:rsidR="00B02458" w:rsidRPr="00726EC1" w:rsidRDefault="00B02458" w:rsidP="00B02458">
      <w:pPr>
        <w:tabs>
          <w:tab w:val="left" w:pos="5990"/>
        </w:tabs>
        <w:ind w:firstLine="851"/>
        <w:rPr>
          <w:szCs w:val="24"/>
        </w:rPr>
      </w:pPr>
      <w:r w:rsidRPr="00726EC1">
        <w:rPr>
          <w:szCs w:val="24"/>
        </w:rPr>
        <w:t>Vykdant statybos darbus, jokios gamybinės ir ūkinės veiklos ribojimas nenumatomas. Remonto darbai numatomi atlikti nenutraukiant eismo.</w:t>
      </w:r>
    </w:p>
    <w:p w14:paraId="6D87EEC7" w14:textId="77777777" w:rsidR="00B02458" w:rsidRDefault="00B02458" w:rsidP="00B02458">
      <w:pPr>
        <w:tabs>
          <w:tab w:val="left" w:pos="5990"/>
        </w:tabs>
        <w:ind w:firstLine="851"/>
        <w:rPr>
          <w:szCs w:val="24"/>
        </w:rPr>
      </w:pPr>
      <w:r w:rsidRPr="00726EC1">
        <w:rPr>
          <w:szCs w:val="24"/>
        </w:rPr>
        <w:t>Žmonių judėjimo vietose esant poreikiui per tranšėjas įrengiami laikini mediniai tilteliai su aptvėrimais. Pavojingos zonos (duobės, tranšėjos ir pan.) turi būti pažymėtos gerai matomais įspėjamaisiais ir draudžiamaisiais ženklais (matomais ir nakties metu) ir aptvertos, o darbo vietos gerai apšviestos.</w:t>
      </w:r>
    </w:p>
    <w:p w14:paraId="52436CBD" w14:textId="373FF245" w:rsidR="003B44A7" w:rsidRPr="00726EC1" w:rsidRDefault="003B44A7" w:rsidP="0099097B">
      <w:pPr>
        <w:pStyle w:val="Antrat2VS"/>
        <w:rPr>
          <w:lang w:val="lt-LT"/>
        </w:rPr>
      </w:pPr>
      <w:bookmarkStart w:id="33" w:name="_Toc183597667"/>
      <w:r w:rsidRPr="00726EC1">
        <w:rPr>
          <w:lang w:val="lt-LT"/>
        </w:rPr>
        <w:t>TRANSPORTO EISMO LAIKINO UŽDARYMO GALIMYBĖS IR SĄLYGOS</w:t>
      </w:r>
      <w:bookmarkEnd w:id="33"/>
    </w:p>
    <w:p w14:paraId="7FAF5D1B" w14:textId="6E996515" w:rsidR="003B44A7" w:rsidRPr="00726EC1" w:rsidRDefault="003B44A7" w:rsidP="00585FFC">
      <w:pPr>
        <w:tabs>
          <w:tab w:val="left" w:pos="5990"/>
        </w:tabs>
        <w:ind w:firstLine="851"/>
        <w:rPr>
          <w:szCs w:val="24"/>
        </w:rPr>
      </w:pPr>
      <w:r w:rsidRPr="00726EC1">
        <w:rPr>
          <w:szCs w:val="24"/>
        </w:rPr>
        <w:t xml:space="preserve">Vykdant </w:t>
      </w:r>
      <w:r w:rsidR="00E223FE" w:rsidRPr="00726EC1">
        <w:rPr>
          <w:szCs w:val="24"/>
        </w:rPr>
        <w:t>statybos</w:t>
      </w:r>
      <w:r w:rsidRPr="00726EC1">
        <w:rPr>
          <w:szCs w:val="24"/>
        </w:rPr>
        <w:t xml:space="preserve"> darbus, darbų organizavimas parenkamas rangovo, priklausomai nuo turimų gamybinių pajėgumų. Rangovas savo nuožiūra pasirenką aptvėrimo būdą. Aptvėrimo būdas turi atitikti </w:t>
      </w:r>
      <w:r w:rsidR="00585FFC" w:rsidRPr="00726EC1">
        <w:rPr>
          <w:szCs w:val="24"/>
        </w:rPr>
        <w:t>T </w:t>
      </w:r>
      <w:r w:rsidRPr="00726EC1">
        <w:rPr>
          <w:szCs w:val="24"/>
        </w:rPr>
        <w:t>DVAER 12 ,,Automobilių kelių darbo vietų aptvėrimo  ir eismo reguliavimo taisyklės“. Paveikslėliuose (</w:t>
      </w:r>
      <w:r w:rsidR="00036A62" w:rsidRPr="00726EC1">
        <w:rPr>
          <w:szCs w:val="24"/>
        </w:rPr>
        <w:t>3-9</w:t>
      </w:r>
      <w:r w:rsidRPr="00726EC1">
        <w:rPr>
          <w:szCs w:val="24"/>
        </w:rPr>
        <w:t xml:space="preserve"> pav</w:t>
      </w:r>
      <w:r w:rsidRPr="00726EC1">
        <w:rPr>
          <w:b/>
          <w:szCs w:val="24"/>
        </w:rPr>
        <w:t>.</w:t>
      </w:r>
      <w:r w:rsidRPr="00726EC1">
        <w:rPr>
          <w:szCs w:val="24"/>
        </w:rPr>
        <w:t>) pateikiamos tipinės kelio ženklais aptvėrimo schemos.</w:t>
      </w:r>
    </w:p>
    <w:p w14:paraId="0593DBD5" w14:textId="77777777" w:rsidR="003B44A7" w:rsidRPr="00726EC1" w:rsidRDefault="003B44A7" w:rsidP="003B44A7">
      <w:pPr>
        <w:tabs>
          <w:tab w:val="left" w:pos="5990"/>
        </w:tabs>
        <w:ind w:firstLine="851"/>
        <w:rPr>
          <w:szCs w:val="24"/>
        </w:rPr>
      </w:pPr>
      <w:r w:rsidRPr="00726EC1">
        <w:rPr>
          <w:szCs w:val="24"/>
        </w:rPr>
        <w:t>Darbus organizuoti taip, kad eismas būtų nutraukiamas kuo trumpesniam laikui, sudarant galimybę apvažiuoti uždarytas atkarpas aplinkinėmis gatvėmis.</w:t>
      </w:r>
    </w:p>
    <w:p w14:paraId="14653A25" w14:textId="77777777" w:rsidR="003B44A7" w:rsidRPr="00726EC1" w:rsidRDefault="003B44A7" w:rsidP="003B44A7">
      <w:pPr>
        <w:tabs>
          <w:tab w:val="left" w:pos="5990"/>
        </w:tabs>
        <w:ind w:firstLine="851"/>
        <w:rPr>
          <w:szCs w:val="24"/>
        </w:rPr>
      </w:pPr>
      <w:r w:rsidRPr="00726EC1">
        <w:rPr>
          <w:szCs w:val="24"/>
        </w:rPr>
        <w:lastRenderedPageBreak/>
        <w:t>Bet kokiu atveju, turi būti sudaroma galimybė šalia gatvės esančius objektus pasiekti specialiųjų tarnybų personalui ir jų naudojamai technikai.</w:t>
      </w:r>
    </w:p>
    <w:p w14:paraId="0A746706" w14:textId="77777777" w:rsidR="003B44A7" w:rsidRPr="00726EC1" w:rsidRDefault="003B44A7" w:rsidP="003B44A7">
      <w:pPr>
        <w:tabs>
          <w:tab w:val="left" w:pos="5990"/>
        </w:tabs>
        <w:ind w:firstLine="851"/>
        <w:rPr>
          <w:szCs w:val="24"/>
        </w:rPr>
      </w:pPr>
      <w:r w:rsidRPr="00726EC1">
        <w:rPr>
          <w:szCs w:val="24"/>
        </w:rPr>
        <w:t>Ties inžineriniais tinklais, rangovas turi dirbti tokiais mechanizmais, kad nebūtų bloginama esamų inžinerinių tinklų būklė. Reikalavimas ypač aktualus didelę ašinę apkrovą turinčiai technikai.</w:t>
      </w:r>
    </w:p>
    <w:p w14:paraId="2EA112E5" w14:textId="77777777" w:rsidR="003B44A7" w:rsidRPr="00726EC1" w:rsidRDefault="003B44A7" w:rsidP="003B44A7">
      <w:pPr>
        <w:tabs>
          <w:tab w:val="left" w:pos="5990"/>
        </w:tabs>
        <w:ind w:firstLine="851"/>
        <w:rPr>
          <w:szCs w:val="24"/>
        </w:rPr>
      </w:pPr>
      <w:r w:rsidRPr="00726EC1">
        <w:rPr>
          <w:noProof/>
          <w:szCs w:val="24"/>
        </w:rPr>
        <w:lastRenderedPageBreak/>
        <w:drawing>
          <wp:inline distT="0" distB="0" distL="0" distR="0" wp14:anchorId="160FC531" wp14:editId="760CA1D1">
            <wp:extent cx="5200650" cy="8372678"/>
            <wp:effectExtent l="0" t="0" r="0" b="9525"/>
            <wp:docPr id="19" name="Picture 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03625" cy="8377467"/>
                    </a:xfrm>
                    <a:prstGeom prst="rect">
                      <a:avLst/>
                    </a:prstGeom>
                    <a:noFill/>
                    <a:ln>
                      <a:noFill/>
                    </a:ln>
                  </pic:spPr>
                </pic:pic>
              </a:graphicData>
            </a:graphic>
          </wp:inline>
        </w:drawing>
      </w:r>
    </w:p>
    <w:p w14:paraId="745E9A21" w14:textId="7236E7B7" w:rsidR="003B44A7" w:rsidRPr="00726EC1" w:rsidRDefault="007B6CF1" w:rsidP="003B44A7">
      <w:pPr>
        <w:jc w:val="center"/>
        <w:rPr>
          <w:szCs w:val="24"/>
        </w:rPr>
      </w:pPr>
      <w:r w:rsidRPr="00726EC1">
        <w:rPr>
          <w:szCs w:val="24"/>
        </w:rPr>
        <w:t>6</w:t>
      </w:r>
      <w:r w:rsidR="003B44A7" w:rsidRPr="00726EC1">
        <w:rPr>
          <w:szCs w:val="24"/>
        </w:rPr>
        <w:t xml:space="preserve"> pav. Tipinė aptvėrimo kelio ženklais schema TES G I/1</w:t>
      </w:r>
    </w:p>
    <w:p w14:paraId="6C4BD401" w14:textId="77777777" w:rsidR="003B44A7" w:rsidRPr="00726EC1" w:rsidRDefault="003B44A7" w:rsidP="003B44A7">
      <w:pPr>
        <w:tabs>
          <w:tab w:val="left" w:pos="5990"/>
        </w:tabs>
        <w:ind w:firstLine="851"/>
        <w:rPr>
          <w:szCs w:val="24"/>
        </w:rPr>
      </w:pPr>
      <w:r w:rsidRPr="00726EC1">
        <w:rPr>
          <w:noProof/>
          <w:szCs w:val="24"/>
        </w:rPr>
        <w:lastRenderedPageBreak/>
        <w:drawing>
          <wp:inline distT="0" distB="0" distL="0" distR="0" wp14:anchorId="5DA8D7E5" wp14:editId="316F4788">
            <wp:extent cx="4943475" cy="8352451"/>
            <wp:effectExtent l="0" t="0" r="0" b="0"/>
            <wp:docPr id="18" name="Picture 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48089" cy="8360246"/>
                    </a:xfrm>
                    <a:prstGeom prst="rect">
                      <a:avLst/>
                    </a:prstGeom>
                    <a:noFill/>
                    <a:ln>
                      <a:noFill/>
                    </a:ln>
                  </pic:spPr>
                </pic:pic>
              </a:graphicData>
            </a:graphic>
          </wp:inline>
        </w:drawing>
      </w:r>
    </w:p>
    <w:p w14:paraId="3411197C" w14:textId="08311E91" w:rsidR="003B44A7" w:rsidRPr="00726EC1" w:rsidRDefault="007B6CF1" w:rsidP="003B44A7">
      <w:pPr>
        <w:jc w:val="center"/>
        <w:rPr>
          <w:szCs w:val="24"/>
        </w:rPr>
      </w:pPr>
      <w:r w:rsidRPr="00726EC1">
        <w:rPr>
          <w:szCs w:val="24"/>
        </w:rPr>
        <w:t>7</w:t>
      </w:r>
      <w:r w:rsidR="00036A62" w:rsidRPr="00726EC1">
        <w:rPr>
          <w:szCs w:val="24"/>
        </w:rPr>
        <w:t xml:space="preserve"> </w:t>
      </w:r>
      <w:r w:rsidR="003B44A7" w:rsidRPr="00726EC1">
        <w:rPr>
          <w:szCs w:val="24"/>
        </w:rPr>
        <w:t>pav. Tipinė aptvėrimo kelio ženklais schema TES G I/2</w:t>
      </w:r>
    </w:p>
    <w:p w14:paraId="0F0B6BEA" w14:textId="77777777" w:rsidR="003B44A7" w:rsidRPr="00726EC1" w:rsidRDefault="003B44A7" w:rsidP="003B44A7">
      <w:pPr>
        <w:jc w:val="center"/>
        <w:rPr>
          <w:szCs w:val="24"/>
        </w:rPr>
      </w:pPr>
      <w:r w:rsidRPr="00726EC1">
        <w:rPr>
          <w:noProof/>
          <w:szCs w:val="24"/>
        </w:rPr>
        <w:lastRenderedPageBreak/>
        <w:drawing>
          <wp:inline distT="0" distB="0" distL="0" distR="0" wp14:anchorId="1517EFFF" wp14:editId="525EB6F8">
            <wp:extent cx="5721835" cy="8124825"/>
            <wp:effectExtent l="0" t="0" r="0" b="0"/>
            <wp:docPr id="17" name="Picture 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5306" cy="8143954"/>
                    </a:xfrm>
                    <a:prstGeom prst="rect">
                      <a:avLst/>
                    </a:prstGeom>
                    <a:noFill/>
                    <a:ln>
                      <a:noFill/>
                    </a:ln>
                  </pic:spPr>
                </pic:pic>
              </a:graphicData>
            </a:graphic>
          </wp:inline>
        </w:drawing>
      </w:r>
    </w:p>
    <w:p w14:paraId="44379685" w14:textId="74CACDA5" w:rsidR="003B44A7" w:rsidRPr="00726EC1" w:rsidRDefault="007B6CF1" w:rsidP="003B44A7">
      <w:pPr>
        <w:jc w:val="center"/>
        <w:rPr>
          <w:szCs w:val="24"/>
        </w:rPr>
      </w:pPr>
      <w:r w:rsidRPr="00726EC1">
        <w:rPr>
          <w:szCs w:val="24"/>
        </w:rPr>
        <w:t>11</w:t>
      </w:r>
      <w:r w:rsidR="003B44A7" w:rsidRPr="00726EC1">
        <w:rPr>
          <w:szCs w:val="24"/>
        </w:rPr>
        <w:t xml:space="preserve"> pav. Tipinė aptvėrimo kelio ženklais schema TES G II/5</w:t>
      </w:r>
    </w:p>
    <w:p w14:paraId="23965418" w14:textId="77777777" w:rsidR="003B44A7" w:rsidRPr="00726EC1" w:rsidRDefault="003B44A7" w:rsidP="003B44A7">
      <w:pPr>
        <w:jc w:val="center"/>
        <w:rPr>
          <w:szCs w:val="24"/>
        </w:rPr>
      </w:pPr>
      <w:r w:rsidRPr="00726EC1">
        <w:rPr>
          <w:noProof/>
          <w:szCs w:val="24"/>
        </w:rPr>
        <w:lastRenderedPageBreak/>
        <w:drawing>
          <wp:inline distT="0" distB="0" distL="0" distR="0" wp14:anchorId="169E1DD1" wp14:editId="4AEA869C">
            <wp:extent cx="4863832" cy="8372475"/>
            <wp:effectExtent l="0" t="0" r="0" b="0"/>
            <wp:docPr id="16"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6747" cy="8377493"/>
                    </a:xfrm>
                    <a:prstGeom prst="rect">
                      <a:avLst/>
                    </a:prstGeom>
                    <a:noFill/>
                    <a:ln>
                      <a:noFill/>
                    </a:ln>
                  </pic:spPr>
                </pic:pic>
              </a:graphicData>
            </a:graphic>
          </wp:inline>
        </w:drawing>
      </w:r>
    </w:p>
    <w:p w14:paraId="5924E626" w14:textId="1759E768" w:rsidR="003B44A7" w:rsidRPr="00726EC1" w:rsidRDefault="007B6CF1" w:rsidP="003B44A7">
      <w:pPr>
        <w:jc w:val="center"/>
        <w:rPr>
          <w:szCs w:val="24"/>
        </w:rPr>
      </w:pPr>
      <w:r w:rsidRPr="00726EC1">
        <w:rPr>
          <w:szCs w:val="24"/>
        </w:rPr>
        <w:t>12</w:t>
      </w:r>
      <w:r w:rsidR="003B44A7" w:rsidRPr="00726EC1">
        <w:rPr>
          <w:szCs w:val="24"/>
        </w:rPr>
        <w:t xml:space="preserve"> pav. Tipinė aptvėrimo kelio ženklais schema TES G II/6</w:t>
      </w:r>
    </w:p>
    <w:p w14:paraId="779E19F1" w14:textId="77777777" w:rsidR="003B44A7" w:rsidRPr="00726EC1" w:rsidRDefault="003B44A7" w:rsidP="003B44A7">
      <w:pPr>
        <w:pStyle w:val="Antrat2VS"/>
        <w:rPr>
          <w:lang w:val="lt-LT"/>
        </w:rPr>
      </w:pPr>
      <w:bookmarkStart w:id="34" w:name="_Toc183597668"/>
      <w:r w:rsidRPr="00726EC1">
        <w:rPr>
          <w:lang w:val="lt-LT"/>
        </w:rPr>
        <w:lastRenderedPageBreak/>
        <w:t>PAPILDOMO ŽEMĖS SKLYPO STATYBOS REIKMĖMS GALIMYBĖS IR SĄLYGOS</w:t>
      </w:r>
      <w:bookmarkEnd w:id="34"/>
    </w:p>
    <w:p w14:paraId="0756201A" w14:textId="77777777" w:rsidR="003B44A7" w:rsidRPr="00726EC1" w:rsidRDefault="003B44A7" w:rsidP="003B44A7">
      <w:pPr>
        <w:tabs>
          <w:tab w:val="left" w:pos="5990"/>
        </w:tabs>
        <w:ind w:firstLine="851"/>
        <w:rPr>
          <w:szCs w:val="24"/>
        </w:rPr>
      </w:pPr>
      <w:bookmarkStart w:id="35" w:name="_Hlk530556030"/>
      <w:r w:rsidRPr="00726EC1">
        <w:rPr>
          <w:szCs w:val="24"/>
        </w:rPr>
        <w:t>Rangovas pasiruošdamas statybos darbams, turi numatyti konkrečius sprendinius bei priemones, užtikrinančias darbuotojų saugą ir sveikatą.</w:t>
      </w:r>
    </w:p>
    <w:p w14:paraId="0E1A2824" w14:textId="77777777" w:rsidR="003B44A7" w:rsidRPr="00726EC1" w:rsidRDefault="003B44A7" w:rsidP="003B44A7">
      <w:pPr>
        <w:tabs>
          <w:tab w:val="left" w:pos="5990"/>
        </w:tabs>
        <w:ind w:firstLine="851"/>
        <w:rPr>
          <w:szCs w:val="24"/>
        </w:rPr>
      </w:pPr>
      <w:bookmarkStart w:id="36" w:name="_Hlk125035444"/>
      <w:r w:rsidRPr="00726EC1">
        <w:rPr>
          <w:szCs w:val="24"/>
        </w:rPr>
        <w:t>Statybvietėje turi būti užtikrinamas stabilumas ir tvirtumas. Medžiagos, įrenginiai ir kitos darbo priemonės kurių nestabilumas (judėjimas, byrėjimas ir t.t.) gali pakenkti darbuotojų saugai ir sveikatai darbe, turi būti laikomos tinkamai ir patikimai. Draudžiama lipti ant nestabilių ar netvirtų paviršių, jei nėra numatytos priemonės saugiam darbui.</w:t>
      </w:r>
    </w:p>
    <w:p w14:paraId="1C82A461" w14:textId="77777777" w:rsidR="003B44A7" w:rsidRPr="00726EC1" w:rsidRDefault="003B44A7" w:rsidP="003B44A7">
      <w:pPr>
        <w:tabs>
          <w:tab w:val="left" w:pos="5990"/>
        </w:tabs>
        <w:ind w:firstLine="851"/>
        <w:rPr>
          <w:szCs w:val="24"/>
        </w:rPr>
      </w:pPr>
      <w:bookmarkStart w:id="37" w:name="_Hlk125035475"/>
      <w:bookmarkEnd w:id="36"/>
      <w:r w:rsidRPr="00726EC1">
        <w:rPr>
          <w:szCs w:val="24"/>
        </w:rPr>
        <w:t>Į statybvietę ir darbų vykdymo zonas neturi patekti pašaliniai asmenys. Daubos ir tranšėjos žmonių judėjimo vietose turi būti aptvertos ir atitinkamai pažymėtos, virš tranšėjų turi būti įrengti tilteliai.</w:t>
      </w:r>
    </w:p>
    <w:p w14:paraId="5AE8D2A9" w14:textId="77777777" w:rsidR="003B44A7" w:rsidRPr="00726EC1" w:rsidRDefault="003B44A7" w:rsidP="003B44A7">
      <w:pPr>
        <w:tabs>
          <w:tab w:val="left" w:pos="5990"/>
        </w:tabs>
        <w:ind w:firstLine="851"/>
        <w:rPr>
          <w:szCs w:val="24"/>
        </w:rPr>
      </w:pPr>
      <w:r w:rsidRPr="00726EC1">
        <w:rPr>
          <w:szCs w:val="24"/>
        </w:rPr>
        <w:t>Elektros paskirstymo įrenginiai turi būti įengti taip, kad nesukeltų gaisro ar sprogimo pavojaus, darbuotojai turi būti apsaugoti nuo elektros srovės poveikio, turi būti įžeminti. Transporto pravažiavimo keliai turi būti numatyti pakankamu atstumu nuo durų, vartų, pėsčiųjų perėjimų ar laiptinių.</w:t>
      </w:r>
    </w:p>
    <w:p w14:paraId="30E68ACB" w14:textId="77777777" w:rsidR="003B44A7" w:rsidRPr="00726EC1" w:rsidRDefault="003B44A7" w:rsidP="003B44A7">
      <w:pPr>
        <w:tabs>
          <w:tab w:val="left" w:pos="5990"/>
        </w:tabs>
        <w:ind w:firstLine="851"/>
        <w:rPr>
          <w:szCs w:val="24"/>
        </w:rPr>
      </w:pPr>
      <w:r w:rsidRPr="00726EC1">
        <w:rPr>
          <w:szCs w:val="24"/>
        </w:rPr>
        <w:t>Darbuotojams, kurie turi dėvėti darbo drabužius, turi būti įrengtos patalpos persirengimui. Į persirengimo patalpas turi būti lengvai patenkama, turi būti pakankamai erdvūs, su sėdimomis vietomis. Turi būti įrengtos rakinamos spintelės darbuotojų asmeniniams daiktams saugoti. Turi būti įrengtas reikiamas kiekis praustuvų su tekančiu vandeniu. Statybvietėje turi būti sudarytos vietos darbuotojams pavalgyti, darbuotojai turi būti aprūpinti geriamuoju vandeniu.</w:t>
      </w:r>
    </w:p>
    <w:p w14:paraId="176748B8" w14:textId="77777777" w:rsidR="003B44A7" w:rsidRPr="00726EC1" w:rsidRDefault="003B44A7" w:rsidP="003B44A7">
      <w:pPr>
        <w:tabs>
          <w:tab w:val="left" w:pos="5990"/>
        </w:tabs>
        <w:ind w:firstLine="851"/>
        <w:rPr>
          <w:szCs w:val="24"/>
        </w:rPr>
      </w:pPr>
      <w:r w:rsidRPr="00726EC1">
        <w:rPr>
          <w:szCs w:val="24"/>
        </w:rPr>
        <w:t>Darbdavys turi užtikrinti, kad bet kuriuo metu galėtų būti suteikta pirmoji pagalba. Darbuotojai turi būti apmokyti suteikti pirmąją pagalbą nukentėjusiajam. Pirmosios pagalbos medicininės priemonės turi būti pažymėtos, gerai matomos ir lengvai pasiekiamos. Matomose vietose turi būti nurodyti gelbėjimo tarnybų telefono numeriai ir adresai.</w:t>
      </w:r>
    </w:p>
    <w:p w14:paraId="705D6C72" w14:textId="77777777" w:rsidR="003B44A7" w:rsidRPr="00726EC1" w:rsidRDefault="003B44A7" w:rsidP="003B44A7">
      <w:pPr>
        <w:tabs>
          <w:tab w:val="left" w:pos="5990"/>
        </w:tabs>
        <w:ind w:firstLine="851"/>
        <w:rPr>
          <w:szCs w:val="24"/>
        </w:rPr>
      </w:pPr>
      <w:r w:rsidRPr="00726EC1">
        <w:rPr>
          <w:szCs w:val="24"/>
        </w:rPr>
        <w:t>Statybvietės ribos turi būti aiškiai matomos ir atitinkamai bei suprantamai pažymėtos.</w:t>
      </w:r>
    </w:p>
    <w:p w14:paraId="4B1634B2" w14:textId="22381FFA" w:rsidR="003B44A7" w:rsidRPr="00726EC1" w:rsidRDefault="003B44A7" w:rsidP="003B44A7">
      <w:pPr>
        <w:tabs>
          <w:tab w:val="left" w:pos="5990"/>
        </w:tabs>
        <w:ind w:firstLine="851"/>
        <w:rPr>
          <w:szCs w:val="24"/>
        </w:rPr>
      </w:pPr>
      <w:r w:rsidRPr="00726EC1">
        <w:rPr>
          <w:szCs w:val="24"/>
        </w:rPr>
        <w:t>Statybvietė turi būti įrengta vadovaujantis „Darboviečių įrengimo statybvietėse nuostatais“</w:t>
      </w:r>
      <w:r w:rsidR="00E76A9A" w:rsidRPr="00726EC1">
        <w:rPr>
          <w:szCs w:val="24"/>
        </w:rPr>
        <w:t xml:space="preserve"> </w:t>
      </w:r>
      <w:r w:rsidRPr="00726EC1">
        <w:rPr>
          <w:szCs w:val="24"/>
        </w:rPr>
        <w:t>ir kitais statybviečių įrengimą reglamentuojančiais dokumentais.</w:t>
      </w:r>
    </w:p>
    <w:p w14:paraId="79557E00" w14:textId="77777777" w:rsidR="003B44A7" w:rsidRPr="00726EC1" w:rsidRDefault="003B44A7" w:rsidP="003B44A7">
      <w:pPr>
        <w:pStyle w:val="Antrat2VS"/>
      </w:pPr>
      <w:bookmarkStart w:id="38" w:name="_Toc183597669"/>
      <w:bookmarkEnd w:id="35"/>
      <w:bookmarkEnd w:id="37"/>
      <w:r w:rsidRPr="00726EC1">
        <w:t>APRŪPINIMAS ELEKTRA, VANDENIU IR KITAIS RESURSAIS</w:t>
      </w:r>
      <w:bookmarkEnd w:id="38"/>
      <w:r w:rsidRPr="00726EC1">
        <w:t xml:space="preserve">  </w:t>
      </w:r>
    </w:p>
    <w:p w14:paraId="5FCFBF4F" w14:textId="77777777" w:rsidR="003B44A7" w:rsidRPr="00726EC1" w:rsidRDefault="003B44A7" w:rsidP="003B44A7">
      <w:pPr>
        <w:tabs>
          <w:tab w:val="left" w:pos="5990"/>
        </w:tabs>
        <w:ind w:firstLine="851"/>
        <w:rPr>
          <w:szCs w:val="24"/>
        </w:rPr>
      </w:pPr>
      <w:r w:rsidRPr="00726EC1">
        <w:rPr>
          <w:szCs w:val="24"/>
        </w:rPr>
        <w:t>Vykdant statybos darbus, statybvietės aprūpinimas elektra, vandeniu ir kitais resursais sprendžiamas rangovo nuožiūra.</w:t>
      </w:r>
    </w:p>
    <w:p w14:paraId="3FEB1689" w14:textId="77777777" w:rsidR="003B44A7" w:rsidRPr="00726EC1" w:rsidRDefault="003B44A7" w:rsidP="003B44A7">
      <w:pPr>
        <w:tabs>
          <w:tab w:val="left" w:pos="5990"/>
        </w:tabs>
        <w:ind w:firstLine="851"/>
        <w:rPr>
          <w:szCs w:val="24"/>
        </w:rPr>
      </w:pPr>
      <w:r w:rsidRPr="00726EC1">
        <w:rPr>
          <w:szCs w:val="24"/>
        </w:rPr>
        <w:t xml:space="preserve">Elektros tiekimas galimas iš esamų elektros tinklų, ar naudojant elektros generatorius. Vanduo vežamas cisternomis, sandėliuojamas tam skirtose talpose. Nuotekoms išleisti galima naudoti esamus nuotekų tinklus, išleidžiamos nuotekos neturi būti užterštos elementais, kuriuos draudžiama pilti į nuotekų </w:t>
      </w:r>
      <w:r w:rsidRPr="00726EC1">
        <w:rPr>
          <w:szCs w:val="24"/>
        </w:rPr>
        <w:lastRenderedPageBreak/>
        <w:t>tinklus. Nesant galimybei nuotekas išleisti į esamus tinklus, nuotekos gali būti kaupiamos rezervuaruose, iš ten išvežamos asenizacinėmis ar kitomis mašinomis.</w:t>
      </w:r>
    </w:p>
    <w:p w14:paraId="38CC61A2" w14:textId="77777777" w:rsidR="003B44A7" w:rsidRPr="00726EC1" w:rsidRDefault="003B44A7" w:rsidP="003B44A7">
      <w:pPr>
        <w:tabs>
          <w:tab w:val="left" w:pos="5990"/>
        </w:tabs>
        <w:ind w:firstLine="851"/>
        <w:rPr>
          <w:szCs w:val="24"/>
        </w:rPr>
      </w:pPr>
      <w:r w:rsidRPr="00726EC1">
        <w:rPr>
          <w:szCs w:val="24"/>
        </w:rPr>
        <w:t>Statybos įranga ir transporto priemonės, naudojamos statybos darbams atlikti, turi būti techniškai tvarkingos, su atliktomis reikalingomis patikromis, nekelti pavojaus aplinkai ir dirbančiam personalui. Iš statyboje naudojamos technikos neturi tekėti eksploataciniai skysčiai, ar kitaip teršiama aplinka.</w:t>
      </w:r>
    </w:p>
    <w:p w14:paraId="53B2F568" w14:textId="77777777" w:rsidR="003B44A7" w:rsidRPr="00726EC1" w:rsidRDefault="003B44A7" w:rsidP="003B44A7">
      <w:pPr>
        <w:pStyle w:val="Antrat2VS"/>
        <w:rPr>
          <w:lang w:val="lt-LT"/>
        </w:rPr>
      </w:pPr>
      <w:bookmarkStart w:id="39" w:name="_Toc183597670"/>
      <w:r w:rsidRPr="00726EC1">
        <w:rPr>
          <w:lang w:val="lt-LT"/>
        </w:rPr>
        <w:t>BENDRIEJI STATYBOS DARBŲ STATYBVIETĖJE SAUGOS, SVEIKATOS, HIGIENOS REIKALAVIMAI IR SĄLYGOS</w:t>
      </w:r>
      <w:bookmarkEnd w:id="39"/>
    </w:p>
    <w:p w14:paraId="4E1CD805" w14:textId="77777777" w:rsidR="003B44A7" w:rsidRPr="00726EC1" w:rsidRDefault="003B44A7" w:rsidP="003B44A7">
      <w:pPr>
        <w:tabs>
          <w:tab w:val="left" w:pos="5990"/>
        </w:tabs>
        <w:ind w:firstLine="851"/>
        <w:rPr>
          <w:szCs w:val="24"/>
        </w:rPr>
      </w:pPr>
      <w:bookmarkStart w:id="40" w:name="_Hlk125035519"/>
      <w:r w:rsidRPr="00726EC1">
        <w:rPr>
          <w:szCs w:val="24"/>
        </w:rPr>
        <w:t xml:space="preserve">Vietovė, kurioje numatomi statybos darbai turi būti aptverta ir saugoma. Pavojingos vietos pažymimos, įrengiami informaciniai ženklai, pėsčiųjų judėjimo zonos atsiveriamos nuo tranšėjų. Statybvietės ribos turi būti aiškiai matomos ir atitinkamai bei suprantamai pažymėtos. Rangovas turi parengti technologijos projektą. Jame turi numatyti konkrečius sprendinius bei priemones, užtikrinančias darbuotojų saugą ir sveikatą. </w:t>
      </w:r>
    </w:p>
    <w:bookmarkEnd w:id="40"/>
    <w:p w14:paraId="439816E7" w14:textId="77777777" w:rsidR="003B44A7" w:rsidRPr="00726EC1" w:rsidRDefault="003B44A7" w:rsidP="003B44A7">
      <w:pPr>
        <w:tabs>
          <w:tab w:val="left" w:pos="5990"/>
        </w:tabs>
        <w:ind w:firstLine="851"/>
        <w:rPr>
          <w:szCs w:val="24"/>
        </w:rPr>
      </w:pPr>
      <w:r w:rsidRPr="00726EC1">
        <w:rPr>
          <w:szCs w:val="24"/>
        </w:rPr>
        <w:t>Statybvietėje turi būti užtikrinamas stabilumas ir tvirtumas. Medžiagos, įrenginiai ir kitos darbo priemonės kurių nestabilumas (judėjimas, byrėjimas ir t.t.) gali pakenkti darbuotojų saugai ir sveikatai darbe, turi būti laikomos tinkamai ir patikimai. Draudžiama lipti ant nestabilių ar netvirtų paviršių, jei nėra numatytos priemonės saugiam darbui.</w:t>
      </w:r>
    </w:p>
    <w:p w14:paraId="3CB362A7" w14:textId="77777777" w:rsidR="003B44A7" w:rsidRPr="00726EC1" w:rsidRDefault="003B44A7" w:rsidP="003B44A7">
      <w:pPr>
        <w:tabs>
          <w:tab w:val="left" w:pos="5990"/>
        </w:tabs>
        <w:ind w:firstLine="851"/>
        <w:rPr>
          <w:szCs w:val="24"/>
        </w:rPr>
      </w:pPr>
      <w:r w:rsidRPr="00726EC1">
        <w:rPr>
          <w:szCs w:val="24"/>
        </w:rPr>
        <w:t>Į statybvietę ir darbų vykdymo zonas neturi patekti pašaliniai asmenys. Daubos ir tranšėjos žmonių judėjimo vietose turi būti aptvertos ir atitinkamai pažymėtos, virš tranšėjų turi būti įrengti tilteliai.</w:t>
      </w:r>
    </w:p>
    <w:p w14:paraId="6BE5B4CA" w14:textId="07E436CF" w:rsidR="0017743F" w:rsidRPr="00726EC1" w:rsidRDefault="003B44A7" w:rsidP="003B44A7">
      <w:pPr>
        <w:tabs>
          <w:tab w:val="left" w:pos="5990"/>
        </w:tabs>
        <w:ind w:firstLine="851"/>
        <w:rPr>
          <w:szCs w:val="24"/>
        </w:rPr>
      </w:pPr>
      <w:r w:rsidRPr="00726EC1">
        <w:rPr>
          <w:szCs w:val="24"/>
        </w:rPr>
        <w:t>Statinio statybos vadovas turi užtikrinti saugų darbą, aplinkos apsaugą, darbo saugos ir higienos reikalavimų laikymąsi vadovaujantis: ,,Darbuotojų saugos ir sveikatos įstatymas“</w:t>
      </w:r>
      <w:r w:rsidR="00E76A9A" w:rsidRPr="00726EC1">
        <w:rPr>
          <w:szCs w:val="24"/>
        </w:rPr>
        <w:t>.</w:t>
      </w:r>
    </w:p>
    <w:p w14:paraId="48DC6620" w14:textId="66559D4B" w:rsidR="003B44A7" w:rsidRPr="00726EC1" w:rsidRDefault="0017743F" w:rsidP="003B44A7">
      <w:pPr>
        <w:tabs>
          <w:tab w:val="left" w:pos="5990"/>
        </w:tabs>
        <w:ind w:firstLine="851"/>
        <w:rPr>
          <w:szCs w:val="24"/>
        </w:rPr>
      </w:pPr>
      <w:r w:rsidRPr="00726EC1">
        <w:t>Dirbant statybvietėje daugiau nei vienam rangovui/subrangovui privalo būti paskirtas statinio statybos saugos ir sveikatos darbe koordinatorius.</w:t>
      </w:r>
    </w:p>
    <w:p w14:paraId="4A46C213" w14:textId="77777777" w:rsidR="003B44A7" w:rsidRPr="00726EC1" w:rsidRDefault="003B44A7" w:rsidP="003B44A7">
      <w:pPr>
        <w:tabs>
          <w:tab w:val="left" w:pos="5990"/>
        </w:tabs>
        <w:ind w:firstLine="851"/>
        <w:rPr>
          <w:szCs w:val="24"/>
        </w:rPr>
      </w:pPr>
      <w:r w:rsidRPr="00726EC1">
        <w:rPr>
          <w:szCs w:val="24"/>
        </w:rPr>
        <w:t>Elektros paskirstymo įrenginiai turi būti įengti taip, kad nesukeltų gaisro ar sprogimo pavojaus, darbuotojai turi būti apsaugoti nuo elektros srovės poveikio ir turi būti įžeminti. Transporto pravažiavimo keliai turi būti numatyti pakankamu atstumu nuo durų, vartų, pėsčiųjų perėjimų ar laiptinių.</w:t>
      </w:r>
    </w:p>
    <w:p w14:paraId="179034B0" w14:textId="77777777" w:rsidR="003B44A7" w:rsidRPr="00726EC1" w:rsidRDefault="003B44A7" w:rsidP="003B44A7">
      <w:pPr>
        <w:tabs>
          <w:tab w:val="left" w:pos="5990"/>
        </w:tabs>
        <w:ind w:firstLine="851"/>
        <w:rPr>
          <w:szCs w:val="24"/>
        </w:rPr>
      </w:pPr>
      <w:r w:rsidRPr="00726EC1">
        <w:rPr>
          <w:szCs w:val="24"/>
        </w:rPr>
        <w:t>Darbuotojų poreikiams patenkinti įrengiamos laikinos buitinės patalpos. Jos skirtos laikyti darbo rūbus, darbuotojų higienai, poilsiui, medicininiam aptarnavimui ir maitinimui. Laikinų buitinių patalpų kiekį paskaičiuoja Rangovas atsižvelgdamas į darbuotojų skaičių statybos laikotarpyje.</w:t>
      </w:r>
    </w:p>
    <w:p w14:paraId="1241F8FD" w14:textId="77777777" w:rsidR="003B44A7" w:rsidRPr="00726EC1" w:rsidRDefault="003B44A7" w:rsidP="003B44A7">
      <w:pPr>
        <w:tabs>
          <w:tab w:val="left" w:pos="5990"/>
        </w:tabs>
        <w:ind w:firstLine="851"/>
        <w:rPr>
          <w:szCs w:val="24"/>
        </w:rPr>
      </w:pPr>
      <w:r w:rsidRPr="00726EC1">
        <w:rPr>
          <w:szCs w:val="24"/>
        </w:rPr>
        <w:t xml:space="preserve">Į persirengimo ir poilsio patalpas turi būti lengvai patenkama, turi būti pakankamai erdvūs, su sėdimomis vietomis. Persirengimo kambariai privalo būti erdvūs. Esant poreikiui turi būti įrengtos drabužių džiovinimo vietos. Persirengimo kambariuose turi būti įrengtos rakinamos spintelės darbuotojų drabužiams ir  asmeniniams daiktams saugoti. </w:t>
      </w:r>
    </w:p>
    <w:p w14:paraId="07F9CC78" w14:textId="77777777" w:rsidR="003B44A7" w:rsidRPr="00726EC1" w:rsidRDefault="003B44A7" w:rsidP="003B44A7">
      <w:pPr>
        <w:tabs>
          <w:tab w:val="left" w:pos="5990"/>
        </w:tabs>
        <w:ind w:firstLine="851"/>
        <w:rPr>
          <w:szCs w:val="24"/>
        </w:rPr>
      </w:pPr>
      <w:r w:rsidRPr="00726EC1">
        <w:rPr>
          <w:szCs w:val="24"/>
        </w:rPr>
        <w:lastRenderedPageBreak/>
        <w:t>Statybvietėje turi būti sudarytos vietos darbuotojams pavalgyti, darbuotojai turi būti aprūpinti geriamuoju vandeniu.</w:t>
      </w:r>
    </w:p>
    <w:p w14:paraId="1525C0CF" w14:textId="77777777" w:rsidR="003B44A7" w:rsidRPr="00726EC1" w:rsidRDefault="003B44A7" w:rsidP="003B44A7">
      <w:pPr>
        <w:tabs>
          <w:tab w:val="left" w:pos="5990"/>
        </w:tabs>
        <w:ind w:firstLine="851"/>
        <w:rPr>
          <w:szCs w:val="24"/>
        </w:rPr>
      </w:pPr>
      <w:r w:rsidRPr="00726EC1">
        <w:rPr>
          <w:szCs w:val="24"/>
        </w:rPr>
        <w:t xml:space="preserve">Persirengimo patalpose turi būti užtikrinamas ne mažesnis kaip 100 lx, o poilsio patalpų ne mažesnis kaip 200 lx. </w:t>
      </w:r>
    </w:p>
    <w:p w14:paraId="646274ED" w14:textId="77777777" w:rsidR="003B44A7" w:rsidRPr="00726EC1" w:rsidRDefault="003B44A7" w:rsidP="003B44A7">
      <w:pPr>
        <w:tabs>
          <w:tab w:val="left" w:pos="5990"/>
        </w:tabs>
        <w:ind w:firstLine="851"/>
        <w:rPr>
          <w:szCs w:val="24"/>
        </w:rPr>
      </w:pPr>
      <w:r w:rsidRPr="00726EC1">
        <w:rPr>
          <w:szCs w:val="24"/>
        </w:rPr>
        <w:t xml:space="preserve">Darbuotojams, kurie dirba lauke, žemesnėje kaip – 10 </w:t>
      </w:r>
      <w:r w:rsidRPr="00726EC1">
        <w:rPr>
          <w:szCs w:val="24"/>
          <w:vertAlign w:val="superscript"/>
        </w:rPr>
        <w:t>0</w:t>
      </w:r>
      <w:r w:rsidRPr="00726EC1">
        <w:rPr>
          <w:szCs w:val="24"/>
        </w:rPr>
        <w:t>C temperatūroje, turi būti įrengtos  poilsio patalpos, kuriose oro temperatūra, drėgnumas ir šiluminio spinduliavimo intensyvumas atitiktų higienos normose numatytus reikalavimus.</w:t>
      </w:r>
    </w:p>
    <w:p w14:paraId="302C9CFD" w14:textId="77777777" w:rsidR="003B44A7" w:rsidRPr="00726EC1" w:rsidRDefault="003B44A7" w:rsidP="003B44A7">
      <w:pPr>
        <w:tabs>
          <w:tab w:val="left" w:pos="5990"/>
        </w:tabs>
        <w:ind w:firstLine="851"/>
        <w:rPr>
          <w:szCs w:val="24"/>
        </w:rPr>
      </w:pPr>
      <w:r w:rsidRPr="00726EC1">
        <w:rPr>
          <w:szCs w:val="24"/>
        </w:rPr>
        <w:t>Atsižvelgiant į darbo pobūdį ir darbo higienos reikalavimus privalo būti įrengiamas reikiamas kiekis dušų. Dušų kambariai turi būti reikiamo dydžio. Jei nebūtina įrengti dušus, tai netoli darbo vietų ar persirengimo kambarių privalo būti reikiamas kiekis praustuvų su tekančiu vandeniu.</w:t>
      </w:r>
    </w:p>
    <w:p w14:paraId="3A8F572C" w14:textId="77777777" w:rsidR="003B44A7" w:rsidRPr="00726EC1" w:rsidRDefault="003B44A7" w:rsidP="003B44A7">
      <w:pPr>
        <w:tabs>
          <w:tab w:val="left" w:pos="5990"/>
        </w:tabs>
        <w:ind w:firstLine="851"/>
        <w:rPr>
          <w:szCs w:val="24"/>
        </w:rPr>
      </w:pPr>
      <w:r w:rsidRPr="00726EC1">
        <w:rPr>
          <w:szCs w:val="24"/>
        </w:rPr>
        <w:t>Netoli darbo vietų, poilsio ar persirengimo kambarių turi būti įrengti atskiri tualetai arba numatyta galimybė atskirai jais naudotis.</w:t>
      </w:r>
    </w:p>
    <w:p w14:paraId="281014D8" w14:textId="77777777" w:rsidR="003B44A7" w:rsidRPr="00726EC1" w:rsidRDefault="003B44A7" w:rsidP="003B44A7">
      <w:pPr>
        <w:tabs>
          <w:tab w:val="left" w:pos="5990"/>
        </w:tabs>
        <w:ind w:firstLine="851"/>
        <w:rPr>
          <w:szCs w:val="24"/>
        </w:rPr>
      </w:pPr>
      <w:r w:rsidRPr="00726EC1">
        <w:rPr>
          <w:szCs w:val="24"/>
        </w:rPr>
        <w:t>Įvykus avarijai ar gaisrui statybvietėje  gaisrinės mašinos į statybvietės teritoriją patektų per esamus įvažiavimus. Statybvietėje turi būti numatytos gaisrinės priemonės t. y. skydai su pirminėmis gaisro gesinimo priemonėmis ir profilaktinės statybvietės organizavimo gaisrinės priemonės. Skydai su gaisro gesinimo priemonėmis įrengiami gerai matomose ir patogiose vietose. Įvykus gaisrui statybos aikštelėje reikia iš karto išjungti apšvietimo ir jėgos linijas ir sumažinti slėgį technologinėje įrangoje, slėginiuose induose, vamzdynuose, uždaryti sklendes ir nutraukti pavojingų medžiagų tiekimą. Šiuos darbus turi atlikti Rangovo įmonės darbuotojai iki gaisrininkų atvykimo. Kiekvieną dieną baigus darbus iš darbo vietos reikia pašalinti lengvai užsidegančias medžiagas: pjuvenas, skiedras, atpjovas, plastmasines atliekas. Kilus gaisrui skambinti priešgaisrinei gelbėjimo tarnybai (tel. Nr. 112).</w:t>
      </w:r>
    </w:p>
    <w:p w14:paraId="0BFC5E7D" w14:textId="77777777" w:rsidR="003B44A7" w:rsidRPr="00726EC1" w:rsidRDefault="003B44A7" w:rsidP="003B44A7">
      <w:pPr>
        <w:tabs>
          <w:tab w:val="left" w:pos="5990"/>
        </w:tabs>
        <w:ind w:firstLine="851"/>
        <w:rPr>
          <w:szCs w:val="24"/>
        </w:rPr>
      </w:pPr>
      <w:r w:rsidRPr="00726EC1">
        <w:rPr>
          <w:szCs w:val="24"/>
        </w:rPr>
        <w:t>Rangovas statybvietėje turi užtikrinti, kad būtų pirmosios pagalbos priemonės. Atsitikus nelaimei turi būti suteikta pirmoji pagalba. Darbuotojai turi būti apmokyti suteikti pirmąją pagalbą nukentėjusiajam. Pirmosios pagalbos medicininės priemonės turi būti pažymėtos, gerai matomos ir lengvai pasiekiamos. Matomose vietose turi būti nurodyti gelbėjimo tarnybų telefono numeriai ir adresai.</w:t>
      </w:r>
    </w:p>
    <w:p w14:paraId="6BC1A7D7" w14:textId="77777777" w:rsidR="003B44A7" w:rsidRPr="00726EC1" w:rsidRDefault="003B44A7" w:rsidP="003B44A7">
      <w:pPr>
        <w:tabs>
          <w:tab w:val="left" w:pos="5990"/>
        </w:tabs>
        <w:ind w:firstLine="851"/>
        <w:rPr>
          <w:szCs w:val="24"/>
        </w:rPr>
      </w:pPr>
      <w:r w:rsidRPr="00726EC1">
        <w:rPr>
          <w:szCs w:val="24"/>
        </w:rPr>
        <w:t>Statybvietėje įrengiami priešgaisriniai stendai. Statybų metu būtina vadovautis gaisrinės saugos taisyklėmis BGST-2010. Darbo vietos organizavimas turi užtikrinti saugų darbą. Darbuotojai turi būti parėję saugumo technikos instruktažą. Statybos aikštelėje turi būti užtikrintas: statybinių elektros įtaisų įžeminimas, mechanizmų besisukančių dalių aptvėrimas, pakankamas darbo vietų apšvietimas tamsiuoju paros metu, kenksmingų garų, dujų ar dulkių priemaišų ore nebūvimas, tinkamas statybinių medžiagų sandėliavimas, visų elektros įtaisų dalių su srove apsaugojimas tinkamais aptvarais. Visi asmenys, esantys statybvietėje, privalo dėvėti apsauginius šalmus.</w:t>
      </w:r>
    </w:p>
    <w:p w14:paraId="7F50D96A" w14:textId="366832EF" w:rsidR="003B44A7" w:rsidRPr="00726EC1" w:rsidRDefault="003B44A7" w:rsidP="003B44A7">
      <w:pPr>
        <w:tabs>
          <w:tab w:val="left" w:pos="5990"/>
        </w:tabs>
        <w:ind w:firstLine="851"/>
        <w:rPr>
          <w:szCs w:val="24"/>
        </w:rPr>
      </w:pPr>
      <w:r w:rsidRPr="00726EC1">
        <w:rPr>
          <w:szCs w:val="24"/>
        </w:rPr>
        <w:lastRenderedPageBreak/>
        <w:t>Statybvietė turi būti įrengta vadovaujantis „Darboviečių įrengimo statybvietėse nuostatais“</w:t>
      </w:r>
      <w:r w:rsidR="00E76A9A" w:rsidRPr="00726EC1">
        <w:rPr>
          <w:szCs w:val="24"/>
        </w:rPr>
        <w:t xml:space="preserve"> </w:t>
      </w:r>
      <w:r w:rsidRPr="00726EC1">
        <w:rPr>
          <w:szCs w:val="24"/>
        </w:rPr>
        <w:t>ir kitais statybviečių įrengimą reglamentuojančiais dokumentais.</w:t>
      </w:r>
    </w:p>
    <w:p w14:paraId="2EC5CD4B" w14:textId="77777777" w:rsidR="008A01E6" w:rsidRPr="00726EC1" w:rsidRDefault="008A01E6" w:rsidP="003B44A7">
      <w:pPr>
        <w:tabs>
          <w:tab w:val="left" w:pos="5990"/>
        </w:tabs>
        <w:ind w:firstLine="851"/>
        <w:rPr>
          <w:szCs w:val="24"/>
        </w:rPr>
      </w:pPr>
      <w:r w:rsidRPr="00726EC1">
        <w:rPr>
          <w:szCs w:val="24"/>
        </w:rPr>
        <w:t>Krovinių perkėlimą ir montavimo darbus siūloma atlikti automobiliniu kranu KAMAZ KC-4572 (keliamoji galia 16,0 t), kuris gali būti naudojamas pralaidų montavimui, šulinių statymui, įvairiems kroviniams iškrauti/pakrauti (techninės charakteristikos pateiktos priede Nr. 2). Rekomenduojama krano pastatymo zona nurodyta statybvietės plane. Kadangi nėra žinomas rangovas (rangovo mechanizmai, resursai, įranga ir t.t.) kranų ir kitų statybos stacionarių mechanizmų pastatymo zonos, kad jos netrukdytų sklandžiam darbui, patikslins Rangovas Statybos darbų technologijos projekte.</w:t>
      </w:r>
    </w:p>
    <w:p w14:paraId="14BF7B60" w14:textId="662FE73B" w:rsidR="008A01E6" w:rsidRPr="00726EC1" w:rsidRDefault="008A01E6" w:rsidP="003B44A7">
      <w:pPr>
        <w:tabs>
          <w:tab w:val="left" w:pos="5990"/>
        </w:tabs>
        <w:ind w:firstLine="851"/>
        <w:rPr>
          <w:szCs w:val="24"/>
        </w:rPr>
      </w:pPr>
      <w:r w:rsidRPr="00726EC1">
        <w:rPr>
          <w:szCs w:val="24"/>
        </w:rPr>
        <w:t>Klojant lietaus sistemas ir kasant tranšėjas, rekomenduojama krano pastatymo mažiausi leistini atstumai nuo tranšėjos šlaito apatinio krašto iki artimiausių krano atramų, pateikta 10 pav. ir 1 lentelėj</w:t>
      </w:r>
    </w:p>
    <w:p w14:paraId="40CF8BD7" w14:textId="0360F8FB" w:rsidR="008A01E6" w:rsidRPr="00726EC1" w:rsidRDefault="008A01E6" w:rsidP="008A01E6">
      <w:pPr>
        <w:tabs>
          <w:tab w:val="left" w:pos="5990"/>
        </w:tabs>
        <w:ind w:firstLine="0"/>
        <w:rPr>
          <w:i/>
          <w:iCs/>
          <w:szCs w:val="24"/>
        </w:rPr>
      </w:pPr>
      <w:r w:rsidRPr="00726EC1">
        <w:rPr>
          <w:i/>
          <w:iCs/>
          <w:szCs w:val="24"/>
        </w:rPr>
        <w:t>1 lentelė. Mažiausi leistini atstumai nuo tranšėjos šlaito apatinio krašto iki artimiausių krano atramų</w:t>
      </w:r>
    </w:p>
    <w:tbl>
      <w:tblPr>
        <w:tblW w:w="5760" w:type="dxa"/>
        <w:tblLook w:val="04A0" w:firstRow="1" w:lastRow="0" w:firstColumn="1" w:lastColumn="0" w:noHBand="0" w:noVBand="1"/>
      </w:tblPr>
      <w:tblGrid>
        <w:gridCol w:w="1188"/>
        <w:gridCol w:w="1368"/>
        <w:gridCol w:w="1488"/>
        <w:gridCol w:w="1704"/>
        <w:gridCol w:w="1488"/>
        <w:gridCol w:w="1368"/>
      </w:tblGrid>
      <w:tr w:rsidR="008A01E6" w:rsidRPr="00726EC1" w14:paraId="7FBB5DE1" w14:textId="77777777" w:rsidTr="008A01E6">
        <w:trPr>
          <w:trHeight w:val="300"/>
        </w:trPr>
        <w:tc>
          <w:tcPr>
            <w:tcW w:w="99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79970F" w14:textId="543DD18B" w:rsidR="008A01E6" w:rsidRPr="00726EC1" w:rsidRDefault="008A01E6" w:rsidP="008A01E6">
            <w:pPr>
              <w:tabs>
                <w:tab w:val="left" w:pos="5990"/>
              </w:tabs>
              <w:ind w:firstLine="0"/>
              <w:rPr>
                <w:szCs w:val="24"/>
              </w:rPr>
            </w:pPr>
            <w:r w:rsidRPr="00726EC1">
              <w:rPr>
                <w:rFonts w:hint="eastAsia"/>
                <w:szCs w:val="24"/>
              </w:rPr>
              <w:t>Iškasos arba</w:t>
            </w:r>
            <w:r w:rsidRPr="00726EC1">
              <w:rPr>
                <w:szCs w:val="24"/>
              </w:rPr>
              <w:t xml:space="preserve"> </w:t>
            </w:r>
            <w:r w:rsidRPr="00726EC1">
              <w:rPr>
                <w:rFonts w:hint="eastAsia"/>
                <w:szCs w:val="24"/>
              </w:rPr>
              <w:t>tranšėjos gylis h</w:t>
            </w:r>
            <w:r w:rsidRPr="00726EC1">
              <w:rPr>
                <w:szCs w:val="24"/>
              </w:rPr>
              <w:t xml:space="preserve"> </w:t>
            </w:r>
            <w:r w:rsidRPr="00726EC1">
              <w:rPr>
                <w:rFonts w:hint="eastAsia"/>
                <w:szCs w:val="24"/>
              </w:rPr>
              <w:t>metrais</w:t>
            </w:r>
          </w:p>
        </w:tc>
        <w:tc>
          <w:tcPr>
            <w:tcW w:w="4764" w:type="dxa"/>
            <w:gridSpan w:val="5"/>
            <w:tcBorders>
              <w:top w:val="single" w:sz="4" w:space="0" w:color="auto"/>
              <w:left w:val="nil"/>
              <w:bottom w:val="single" w:sz="4" w:space="0" w:color="auto"/>
              <w:right w:val="single" w:sz="4" w:space="0" w:color="auto"/>
            </w:tcBorders>
            <w:shd w:val="clear" w:color="auto" w:fill="auto"/>
            <w:vAlign w:val="center"/>
            <w:hideMark/>
          </w:tcPr>
          <w:p w14:paraId="06A4EA40" w14:textId="77777777" w:rsidR="008A01E6" w:rsidRPr="00726EC1" w:rsidRDefault="008A01E6" w:rsidP="008A01E6">
            <w:pPr>
              <w:tabs>
                <w:tab w:val="left" w:pos="5990"/>
              </w:tabs>
              <w:ind w:firstLine="851"/>
              <w:rPr>
                <w:szCs w:val="24"/>
              </w:rPr>
            </w:pPr>
            <w:r w:rsidRPr="00726EC1">
              <w:rPr>
                <w:rFonts w:hint="eastAsia"/>
                <w:szCs w:val="24"/>
              </w:rPr>
              <w:t>Gruntas (natūralus)</w:t>
            </w:r>
          </w:p>
        </w:tc>
      </w:tr>
      <w:tr w:rsidR="008A01E6" w:rsidRPr="00726EC1" w14:paraId="3BFF715E" w14:textId="77777777" w:rsidTr="008A01E6">
        <w:trPr>
          <w:trHeight w:val="900"/>
        </w:trPr>
        <w:tc>
          <w:tcPr>
            <w:tcW w:w="996" w:type="dxa"/>
            <w:vMerge/>
            <w:tcBorders>
              <w:top w:val="single" w:sz="4" w:space="0" w:color="auto"/>
              <w:left w:val="single" w:sz="4" w:space="0" w:color="auto"/>
              <w:bottom w:val="single" w:sz="4" w:space="0" w:color="000000"/>
              <w:right w:val="single" w:sz="4" w:space="0" w:color="auto"/>
            </w:tcBorders>
            <w:vAlign w:val="center"/>
            <w:hideMark/>
          </w:tcPr>
          <w:p w14:paraId="520D8FA0" w14:textId="77777777" w:rsidR="008A01E6" w:rsidRPr="00726EC1" w:rsidRDefault="008A01E6" w:rsidP="008A01E6">
            <w:pPr>
              <w:tabs>
                <w:tab w:val="left" w:pos="5990"/>
              </w:tabs>
              <w:ind w:firstLine="851"/>
              <w:rPr>
                <w:szCs w:val="24"/>
              </w:rPr>
            </w:pPr>
          </w:p>
        </w:tc>
        <w:tc>
          <w:tcPr>
            <w:tcW w:w="882" w:type="dxa"/>
            <w:tcBorders>
              <w:top w:val="nil"/>
              <w:left w:val="nil"/>
              <w:bottom w:val="single" w:sz="4" w:space="0" w:color="auto"/>
              <w:right w:val="single" w:sz="4" w:space="0" w:color="auto"/>
            </w:tcBorders>
            <w:shd w:val="clear" w:color="auto" w:fill="auto"/>
            <w:vAlign w:val="center"/>
            <w:hideMark/>
          </w:tcPr>
          <w:p w14:paraId="6D4BD5F2" w14:textId="77777777" w:rsidR="008A01E6" w:rsidRPr="00726EC1" w:rsidRDefault="008A01E6" w:rsidP="008A01E6">
            <w:pPr>
              <w:tabs>
                <w:tab w:val="left" w:pos="5990"/>
              </w:tabs>
              <w:ind w:firstLine="0"/>
              <w:rPr>
                <w:szCs w:val="24"/>
              </w:rPr>
            </w:pPr>
            <w:r w:rsidRPr="00726EC1">
              <w:rPr>
                <w:rFonts w:hint="eastAsia"/>
                <w:szCs w:val="24"/>
              </w:rPr>
              <w:t>Smėlis arba</w:t>
            </w:r>
            <w:r w:rsidRPr="00726EC1">
              <w:rPr>
                <w:rFonts w:hint="eastAsia"/>
                <w:szCs w:val="24"/>
              </w:rPr>
              <w:br/>
              <w:t xml:space="preserve">žvyras </w:t>
            </w:r>
          </w:p>
        </w:tc>
        <w:tc>
          <w:tcPr>
            <w:tcW w:w="1130" w:type="dxa"/>
            <w:tcBorders>
              <w:top w:val="nil"/>
              <w:left w:val="nil"/>
              <w:bottom w:val="single" w:sz="4" w:space="0" w:color="auto"/>
              <w:right w:val="single" w:sz="4" w:space="0" w:color="auto"/>
            </w:tcBorders>
            <w:shd w:val="clear" w:color="auto" w:fill="auto"/>
            <w:vAlign w:val="center"/>
            <w:hideMark/>
          </w:tcPr>
          <w:p w14:paraId="115BA98A" w14:textId="77777777" w:rsidR="008A01E6" w:rsidRPr="00726EC1" w:rsidRDefault="008A01E6" w:rsidP="008A01E6">
            <w:pPr>
              <w:tabs>
                <w:tab w:val="left" w:pos="5990"/>
              </w:tabs>
              <w:ind w:firstLine="0"/>
              <w:rPr>
                <w:szCs w:val="24"/>
              </w:rPr>
            </w:pPr>
            <w:r w:rsidRPr="00726EC1">
              <w:rPr>
                <w:rFonts w:hint="eastAsia"/>
                <w:szCs w:val="24"/>
              </w:rPr>
              <w:t xml:space="preserve">Priesmėlis </w:t>
            </w:r>
          </w:p>
        </w:tc>
        <w:tc>
          <w:tcPr>
            <w:tcW w:w="1020" w:type="dxa"/>
            <w:tcBorders>
              <w:top w:val="nil"/>
              <w:left w:val="nil"/>
              <w:bottom w:val="single" w:sz="4" w:space="0" w:color="auto"/>
              <w:right w:val="single" w:sz="4" w:space="0" w:color="auto"/>
            </w:tcBorders>
            <w:shd w:val="clear" w:color="auto" w:fill="auto"/>
            <w:vAlign w:val="center"/>
            <w:hideMark/>
          </w:tcPr>
          <w:p w14:paraId="0483DA18" w14:textId="77777777" w:rsidR="008A01E6" w:rsidRPr="00726EC1" w:rsidRDefault="008A01E6" w:rsidP="008A01E6">
            <w:pPr>
              <w:tabs>
                <w:tab w:val="left" w:pos="5990"/>
              </w:tabs>
              <w:rPr>
                <w:szCs w:val="24"/>
              </w:rPr>
            </w:pPr>
            <w:r w:rsidRPr="00726EC1">
              <w:rPr>
                <w:rFonts w:hint="eastAsia"/>
                <w:szCs w:val="24"/>
              </w:rPr>
              <w:t xml:space="preserve">Priemolis </w:t>
            </w:r>
          </w:p>
        </w:tc>
        <w:tc>
          <w:tcPr>
            <w:tcW w:w="850" w:type="dxa"/>
            <w:tcBorders>
              <w:top w:val="nil"/>
              <w:left w:val="nil"/>
              <w:bottom w:val="single" w:sz="4" w:space="0" w:color="auto"/>
              <w:right w:val="single" w:sz="4" w:space="0" w:color="auto"/>
            </w:tcBorders>
            <w:shd w:val="clear" w:color="auto" w:fill="auto"/>
            <w:vAlign w:val="center"/>
            <w:hideMark/>
          </w:tcPr>
          <w:p w14:paraId="51527EB8" w14:textId="77777777" w:rsidR="008A01E6" w:rsidRPr="00726EC1" w:rsidRDefault="008A01E6" w:rsidP="008A01E6">
            <w:pPr>
              <w:tabs>
                <w:tab w:val="left" w:pos="5990"/>
              </w:tabs>
              <w:rPr>
                <w:szCs w:val="24"/>
              </w:rPr>
            </w:pPr>
            <w:r w:rsidRPr="00726EC1">
              <w:rPr>
                <w:rFonts w:hint="eastAsia"/>
                <w:szCs w:val="24"/>
              </w:rPr>
              <w:t xml:space="preserve">Molis </w:t>
            </w:r>
          </w:p>
        </w:tc>
        <w:tc>
          <w:tcPr>
            <w:tcW w:w="882" w:type="dxa"/>
            <w:tcBorders>
              <w:top w:val="nil"/>
              <w:left w:val="nil"/>
              <w:bottom w:val="single" w:sz="4" w:space="0" w:color="auto"/>
              <w:right w:val="single" w:sz="4" w:space="0" w:color="auto"/>
            </w:tcBorders>
            <w:shd w:val="clear" w:color="auto" w:fill="auto"/>
            <w:vAlign w:val="center"/>
            <w:hideMark/>
          </w:tcPr>
          <w:p w14:paraId="64D434EE" w14:textId="77777777" w:rsidR="008A01E6" w:rsidRPr="00726EC1" w:rsidRDefault="008A01E6" w:rsidP="008A01E6">
            <w:pPr>
              <w:tabs>
                <w:tab w:val="left" w:pos="5990"/>
              </w:tabs>
              <w:ind w:firstLine="0"/>
              <w:rPr>
                <w:szCs w:val="24"/>
              </w:rPr>
            </w:pPr>
            <w:r w:rsidRPr="00726EC1">
              <w:rPr>
                <w:rFonts w:hint="eastAsia"/>
                <w:szCs w:val="24"/>
              </w:rPr>
              <w:t>Sausas liosas</w:t>
            </w:r>
          </w:p>
        </w:tc>
      </w:tr>
      <w:tr w:rsidR="008A01E6" w:rsidRPr="00726EC1" w14:paraId="2E2F55A4" w14:textId="77777777" w:rsidTr="008A01E6">
        <w:trPr>
          <w:trHeight w:val="705"/>
        </w:trPr>
        <w:tc>
          <w:tcPr>
            <w:tcW w:w="996" w:type="dxa"/>
            <w:vMerge/>
            <w:tcBorders>
              <w:top w:val="single" w:sz="4" w:space="0" w:color="auto"/>
              <w:left w:val="single" w:sz="4" w:space="0" w:color="auto"/>
              <w:bottom w:val="single" w:sz="4" w:space="0" w:color="000000"/>
              <w:right w:val="single" w:sz="4" w:space="0" w:color="auto"/>
            </w:tcBorders>
            <w:vAlign w:val="center"/>
            <w:hideMark/>
          </w:tcPr>
          <w:p w14:paraId="51ACF3FF" w14:textId="77777777" w:rsidR="008A01E6" w:rsidRPr="00726EC1" w:rsidRDefault="008A01E6" w:rsidP="008A01E6">
            <w:pPr>
              <w:tabs>
                <w:tab w:val="left" w:pos="5990"/>
              </w:tabs>
              <w:ind w:firstLine="851"/>
              <w:rPr>
                <w:szCs w:val="24"/>
              </w:rPr>
            </w:pPr>
          </w:p>
        </w:tc>
        <w:tc>
          <w:tcPr>
            <w:tcW w:w="4764" w:type="dxa"/>
            <w:gridSpan w:val="5"/>
            <w:tcBorders>
              <w:top w:val="single" w:sz="4" w:space="0" w:color="auto"/>
              <w:left w:val="nil"/>
              <w:bottom w:val="single" w:sz="4" w:space="0" w:color="auto"/>
              <w:right w:val="single" w:sz="4" w:space="0" w:color="auto"/>
            </w:tcBorders>
            <w:shd w:val="clear" w:color="auto" w:fill="auto"/>
            <w:vAlign w:val="center"/>
            <w:hideMark/>
          </w:tcPr>
          <w:p w14:paraId="73195719" w14:textId="77777777" w:rsidR="008A01E6" w:rsidRPr="00726EC1" w:rsidRDefault="008A01E6" w:rsidP="008A01E6">
            <w:pPr>
              <w:tabs>
                <w:tab w:val="left" w:pos="5990"/>
              </w:tabs>
              <w:ind w:firstLine="0"/>
              <w:rPr>
                <w:szCs w:val="24"/>
              </w:rPr>
            </w:pPr>
            <w:r w:rsidRPr="00726EC1">
              <w:rPr>
                <w:rFonts w:hint="eastAsia"/>
                <w:szCs w:val="24"/>
              </w:rPr>
              <w:t>Atstumai f nuo šlaito apatinio krašto iki artimiausios krano atramos, m</w:t>
            </w:r>
          </w:p>
        </w:tc>
      </w:tr>
      <w:tr w:rsidR="008A01E6" w:rsidRPr="00726EC1" w14:paraId="6377FB50" w14:textId="77777777" w:rsidTr="008A01E6">
        <w:trPr>
          <w:trHeight w:val="300"/>
        </w:trPr>
        <w:tc>
          <w:tcPr>
            <w:tcW w:w="996" w:type="dxa"/>
            <w:tcBorders>
              <w:top w:val="nil"/>
              <w:left w:val="single" w:sz="4" w:space="0" w:color="auto"/>
              <w:bottom w:val="single" w:sz="4" w:space="0" w:color="auto"/>
              <w:right w:val="single" w:sz="4" w:space="0" w:color="auto"/>
            </w:tcBorders>
            <w:shd w:val="clear" w:color="auto" w:fill="auto"/>
            <w:vAlign w:val="center"/>
            <w:hideMark/>
          </w:tcPr>
          <w:p w14:paraId="68F53C48" w14:textId="77777777" w:rsidR="008A01E6" w:rsidRPr="00726EC1" w:rsidRDefault="008A01E6" w:rsidP="008A01E6">
            <w:pPr>
              <w:tabs>
                <w:tab w:val="left" w:pos="5990"/>
              </w:tabs>
              <w:ind w:firstLine="851"/>
              <w:rPr>
                <w:szCs w:val="24"/>
              </w:rPr>
            </w:pPr>
            <w:r w:rsidRPr="00726EC1">
              <w:rPr>
                <w:rFonts w:hint="eastAsia"/>
                <w:szCs w:val="24"/>
              </w:rPr>
              <w:t>1</w:t>
            </w:r>
          </w:p>
        </w:tc>
        <w:tc>
          <w:tcPr>
            <w:tcW w:w="882" w:type="dxa"/>
            <w:tcBorders>
              <w:top w:val="nil"/>
              <w:left w:val="nil"/>
              <w:bottom w:val="single" w:sz="4" w:space="0" w:color="auto"/>
              <w:right w:val="single" w:sz="4" w:space="0" w:color="auto"/>
            </w:tcBorders>
            <w:shd w:val="clear" w:color="auto" w:fill="auto"/>
            <w:vAlign w:val="center"/>
            <w:hideMark/>
          </w:tcPr>
          <w:p w14:paraId="23168FD8" w14:textId="77777777" w:rsidR="008A01E6" w:rsidRPr="00726EC1" w:rsidRDefault="008A01E6" w:rsidP="008A01E6">
            <w:pPr>
              <w:tabs>
                <w:tab w:val="left" w:pos="5990"/>
              </w:tabs>
              <w:ind w:firstLine="851"/>
              <w:rPr>
                <w:szCs w:val="24"/>
              </w:rPr>
            </w:pPr>
            <w:r w:rsidRPr="00726EC1">
              <w:rPr>
                <w:rFonts w:hint="eastAsia"/>
                <w:szCs w:val="24"/>
              </w:rPr>
              <w:t xml:space="preserve">1,5 </w:t>
            </w:r>
          </w:p>
        </w:tc>
        <w:tc>
          <w:tcPr>
            <w:tcW w:w="1130" w:type="dxa"/>
            <w:tcBorders>
              <w:top w:val="nil"/>
              <w:left w:val="nil"/>
              <w:bottom w:val="single" w:sz="4" w:space="0" w:color="auto"/>
              <w:right w:val="single" w:sz="4" w:space="0" w:color="auto"/>
            </w:tcBorders>
            <w:shd w:val="clear" w:color="auto" w:fill="auto"/>
            <w:vAlign w:val="center"/>
            <w:hideMark/>
          </w:tcPr>
          <w:p w14:paraId="33990459" w14:textId="77777777" w:rsidR="008A01E6" w:rsidRPr="00726EC1" w:rsidRDefault="008A01E6" w:rsidP="008A01E6">
            <w:pPr>
              <w:tabs>
                <w:tab w:val="left" w:pos="5990"/>
              </w:tabs>
              <w:ind w:firstLine="851"/>
              <w:rPr>
                <w:szCs w:val="24"/>
              </w:rPr>
            </w:pPr>
            <w:r w:rsidRPr="00726EC1">
              <w:rPr>
                <w:rFonts w:hint="eastAsia"/>
                <w:szCs w:val="24"/>
              </w:rPr>
              <w:t xml:space="preserve">1,25 </w:t>
            </w:r>
          </w:p>
        </w:tc>
        <w:tc>
          <w:tcPr>
            <w:tcW w:w="1020" w:type="dxa"/>
            <w:tcBorders>
              <w:top w:val="nil"/>
              <w:left w:val="nil"/>
              <w:bottom w:val="single" w:sz="4" w:space="0" w:color="auto"/>
              <w:right w:val="single" w:sz="4" w:space="0" w:color="auto"/>
            </w:tcBorders>
            <w:shd w:val="clear" w:color="auto" w:fill="auto"/>
            <w:vAlign w:val="center"/>
            <w:hideMark/>
          </w:tcPr>
          <w:p w14:paraId="10488AA0" w14:textId="77777777" w:rsidR="008A01E6" w:rsidRPr="00726EC1" w:rsidRDefault="008A01E6" w:rsidP="008A01E6">
            <w:pPr>
              <w:tabs>
                <w:tab w:val="left" w:pos="5990"/>
              </w:tabs>
              <w:ind w:firstLine="851"/>
              <w:rPr>
                <w:szCs w:val="24"/>
              </w:rPr>
            </w:pPr>
            <w:r w:rsidRPr="00726EC1">
              <w:rPr>
                <w:rFonts w:hint="eastAsia"/>
                <w:szCs w:val="24"/>
              </w:rPr>
              <w:t xml:space="preserve">1,0 </w:t>
            </w:r>
          </w:p>
        </w:tc>
        <w:tc>
          <w:tcPr>
            <w:tcW w:w="850" w:type="dxa"/>
            <w:tcBorders>
              <w:top w:val="nil"/>
              <w:left w:val="nil"/>
              <w:bottom w:val="single" w:sz="4" w:space="0" w:color="auto"/>
              <w:right w:val="single" w:sz="4" w:space="0" w:color="auto"/>
            </w:tcBorders>
            <w:shd w:val="clear" w:color="auto" w:fill="auto"/>
            <w:vAlign w:val="center"/>
            <w:hideMark/>
          </w:tcPr>
          <w:p w14:paraId="49FAC9C2" w14:textId="77777777" w:rsidR="008A01E6" w:rsidRPr="00726EC1" w:rsidRDefault="008A01E6" w:rsidP="008A01E6">
            <w:pPr>
              <w:tabs>
                <w:tab w:val="left" w:pos="5990"/>
              </w:tabs>
              <w:ind w:firstLine="851"/>
              <w:rPr>
                <w:szCs w:val="24"/>
              </w:rPr>
            </w:pPr>
            <w:r w:rsidRPr="00726EC1">
              <w:rPr>
                <w:rFonts w:hint="eastAsia"/>
                <w:szCs w:val="24"/>
              </w:rPr>
              <w:t xml:space="preserve">1,0 </w:t>
            </w:r>
          </w:p>
        </w:tc>
        <w:tc>
          <w:tcPr>
            <w:tcW w:w="882" w:type="dxa"/>
            <w:tcBorders>
              <w:top w:val="nil"/>
              <w:left w:val="nil"/>
              <w:bottom w:val="single" w:sz="4" w:space="0" w:color="auto"/>
              <w:right w:val="single" w:sz="4" w:space="0" w:color="auto"/>
            </w:tcBorders>
            <w:shd w:val="clear" w:color="auto" w:fill="auto"/>
            <w:vAlign w:val="center"/>
            <w:hideMark/>
          </w:tcPr>
          <w:p w14:paraId="351AE2B5" w14:textId="77777777" w:rsidR="008A01E6" w:rsidRPr="00726EC1" w:rsidRDefault="008A01E6" w:rsidP="008A01E6">
            <w:pPr>
              <w:tabs>
                <w:tab w:val="left" w:pos="5990"/>
              </w:tabs>
              <w:ind w:firstLine="851"/>
              <w:rPr>
                <w:szCs w:val="24"/>
              </w:rPr>
            </w:pPr>
            <w:r w:rsidRPr="00726EC1">
              <w:rPr>
                <w:rFonts w:hint="eastAsia"/>
                <w:szCs w:val="24"/>
              </w:rPr>
              <w:t>1,0</w:t>
            </w:r>
          </w:p>
        </w:tc>
      </w:tr>
      <w:tr w:rsidR="008A01E6" w:rsidRPr="00726EC1" w14:paraId="34FED5CA" w14:textId="77777777" w:rsidTr="008A01E6">
        <w:trPr>
          <w:trHeight w:val="300"/>
        </w:trPr>
        <w:tc>
          <w:tcPr>
            <w:tcW w:w="996" w:type="dxa"/>
            <w:tcBorders>
              <w:top w:val="nil"/>
              <w:left w:val="single" w:sz="4" w:space="0" w:color="auto"/>
              <w:bottom w:val="single" w:sz="4" w:space="0" w:color="auto"/>
              <w:right w:val="single" w:sz="4" w:space="0" w:color="auto"/>
            </w:tcBorders>
            <w:shd w:val="clear" w:color="auto" w:fill="auto"/>
            <w:vAlign w:val="center"/>
            <w:hideMark/>
          </w:tcPr>
          <w:p w14:paraId="0CF129CC" w14:textId="77777777" w:rsidR="008A01E6" w:rsidRPr="00726EC1" w:rsidRDefault="008A01E6" w:rsidP="008A01E6">
            <w:pPr>
              <w:tabs>
                <w:tab w:val="left" w:pos="5990"/>
              </w:tabs>
              <w:ind w:firstLine="851"/>
              <w:rPr>
                <w:szCs w:val="24"/>
              </w:rPr>
            </w:pPr>
            <w:r w:rsidRPr="00726EC1">
              <w:rPr>
                <w:rFonts w:hint="eastAsia"/>
                <w:szCs w:val="24"/>
              </w:rPr>
              <w:t>2</w:t>
            </w:r>
          </w:p>
        </w:tc>
        <w:tc>
          <w:tcPr>
            <w:tcW w:w="882" w:type="dxa"/>
            <w:tcBorders>
              <w:top w:val="nil"/>
              <w:left w:val="nil"/>
              <w:bottom w:val="single" w:sz="4" w:space="0" w:color="auto"/>
              <w:right w:val="single" w:sz="4" w:space="0" w:color="auto"/>
            </w:tcBorders>
            <w:shd w:val="clear" w:color="auto" w:fill="auto"/>
            <w:vAlign w:val="center"/>
            <w:hideMark/>
          </w:tcPr>
          <w:p w14:paraId="1ADD22A5" w14:textId="77777777" w:rsidR="008A01E6" w:rsidRPr="00726EC1" w:rsidRDefault="008A01E6" w:rsidP="008A01E6">
            <w:pPr>
              <w:tabs>
                <w:tab w:val="left" w:pos="5990"/>
              </w:tabs>
              <w:ind w:firstLine="851"/>
              <w:rPr>
                <w:szCs w:val="24"/>
              </w:rPr>
            </w:pPr>
            <w:r w:rsidRPr="00726EC1">
              <w:rPr>
                <w:rFonts w:hint="eastAsia"/>
                <w:szCs w:val="24"/>
              </w:rPr>
              <w:t xml:space="preserve">3,0 </w:t>
            </w:r>
          </w:p>
        </w:tc>
        <w:tc>
          <w:tcPr>
            <w:tcW w:w="1130" w:type="dxa"/>
            <w:tcBorders>
              <w:top w:val="nil"/>
              <w:left w:val="nil"/>
              <w:bottom w:val="single" w:sz="4" w:space="0" w:color="auto"/>
              <w:right w:val="single" w:sz="4" w:space="0" w:color="auto"/>
            </w:tcBorders>
            <w:shd w:val="clear" w:color="auto" w:fill="auto"/>
            <w:vAlign w:val="center"/>
            <w:hideMark/>
          </w:tcPr>
          <w:p w14:paraId="3086DBE0" w14:textId="77777777" w:rsidR="008A01E6" w:rsidRPr="00726EC1" w:rsidRDefault="008A01E6" w:rsidP="008A01E6">
            <w:pPr>
              <w:tabs>
                <w:tab w:val="left" w:pos="5990"/>
              </w:tabs>
              <w:ind w:firstLine="851"/>
              <w:rPr>
                <w:szCs w:val="24"/>
              </w:rPr>
            </w:pPr>
            <w:r w:rsidRPr="00726EC1">
              <w:rPr>
                <w:rFonts w:hint="eastAsia"/>
                <w:szCs w:val="24"/>
              </w:rPr>
              <w:t xml:space="preserve">2,4 </w:t>
            </w:r>
          </w:p>
        </w:tc>
        <w:tc>
          <w:tcPr>
            <w:tcW w:w="1020" w:type="dxa"/>
            <w:tcBorders>
              <w:top w:val="nil"/>
              <w:left w:val="nil"/>
              <w:bottom w:val="single" w:sz="4" w:space="0" w:color="auto"/>
              <w:right w:val="single" w:sz="4" w:space="0" w:color="auto"/>
            </w:tcBorders>
            <w:shd w:val="clear" w:color="auto" w:fill="auto"/>
            <w:vAlign w:val="center"/>
            <w:hideMark/>
          </w:tcPr>
          <w:p w14:paraId="40ADE23D" w14:textId="77777777" w:rsidR="008A01E6" w:rsidRPr="00726EC1" w:rsidRDefault="008A01E6" w:rsidP="008A01E6">
            <w:pPr>
              <w:tabs>
                <w:tab w:val="left" w:pos="5990"/>
              </w:tabs>
              <w:ind w:firstLine="851"/>
              <w:rPr>
                <w:szCs w:val="24"/>
              </w:rPr>
            </w:pPr>
            <w:r w:rsidRPr="00726EC1">
              <w:rPr>
                <w:rFonts w:hint="eastAsia"/>
                <w:szCs w:val="24"/>
              </w:rPr>
              <w:t xml:space="preserve">2,0 </w:t>
            </w:r>
          </w:p>
        </w:tc>
        <w:tc>
          <w:tcPr>
            <w:tcW w:w="850" w:type="dxa"/>
            <w:tcBorders>
              <w:top w:val="nil"/>
              <w:left w:val="nil"/>
              <w:bottom w:val="single" w:sz="4" w:space="0" w:color="auto"/>
              <w:right w:val="single" w:sz="4" w:space="0" w:color="auto"/>
            </w:tcBorders>
            <w:shd w:val="clear" w:color="auto" w:fill="auto"/>
            <w:vAlign w:val="center"/>
            <w:hideMark/>
          </w:tcPr>
          <w:p w14:paraId="69CD0B09" w14:textId="77777777" w:rsidR="008A01E6" w:rsidRPr="00726EC1" w:rsidRDefault="008A01E6" w:rsidP="008A01E6">
            <w:pPr>
              <w:tabs>
                <w:tab w:val="left" w:pos="5990"/>
              </w:tabs>
              <w:ind w:firstLine="851"/>
              <w:rPr>
                <w:szCs w:val="24"/>
              </w:rPr>
            </w:pPr>
            <w:r w:rsidRPr="00726EC1">
              <w:rPr>
                <w:rFonts w:hint="eastAsia"/>
                <w:szCs w:val="24"/>
              </w:rPr>
              <w:t xml:space="preserve">1,5 </w:t>
            </w:r>
          </w:p>
        </w:tc>
        <w:tc>
          <w:tcPr>
            <w:tcW w:w="882" w:type="dxa"/>
            <w:tcBorders>
              <w:top w:val="nil"/>
              <w:left w:val="nil"/>
              <w:bottom w:val="single" w:sz="4" w:space="0" w:color="auto"/>
              <w:right w:val="single" w:sz="4" w:space="0" w:color="auto"/>
            </w:tcBorders>
            <w:shd w:val="clear" w:color="auto" w:fill="auto"/>
            <w:vAlign w:val="center"/>
            <w:hideMark/>
          </w:tcPr>
          <w:p w14:paraId="7A2D400B" w14:textId="77777777" w:rsidR="008A01E6" w:rsidRPr="00726EC1" w:rsidRDefault="008A01E6" w:rsidP="008A01E6">
            <w:pPr>
              <w:tabs>
                <w:tab w:val="left" w:pos="5990"/>
              </w:tabs>
              <w:ind w:firstLine="851"/>
              <w:rPr>
                <w:szCs w:val="24"/>
              </w:rPr>
            </w:pPr>
            <w:r w:rsidRPr="00726EC1">
              <w:rPr>
                <w:rFonts w:hint="eastAsia"/>
                <w:szCs w:val="24"/>
              </w:rPr>
              <w:t>2,0</w:t>
            </w:r>
          </w:p>
        </w:tc>
      </w:tr>
      <w:tr w:rsidR="008A01E6" w:rsidRPr="00726EC1" w14:paraId="69FCBE4C" w14:textId="77777777" w:rsidTr="008A01E6">
        <w:trPr>
          <w:trHeight w:val="300"/>
        </w:trPr>
        <w:tc>
          <w:tcPr>
            <w:tcW w:w="996" w:type="dxa"/>
            <w:tcBorders>
              <w:top w:val="nil"/>
              <w:left w:val="single" w:sz="4" w:space="0" w:color="auto"/>
              <w:bottom w:val="single" w:sz="4" w:space="0" w:color="auto"/>
              <w:right w:val="single" w:sz="4" w:space="0" w:color="auto"/>
            </w:tcBorders>
            <w:shd w:val="clear" w:color="auto" w:fill="auto"/>
            <w:vAlign w:val="center"/>
            <w:hideMark/>
          </w:tcPr>
          <w:p w14:paraId="2F5C8086" w14:textId="77777777" w:rsidR="008A01E6" w:rsidRPr="00726EC1" w:rsidRDefault="008A01E6" w:rsidP="008A01E6">
            <w:pPr>
              <w:tabs>
                <w:tab w:val="left" w:pos="5990"/>
              </w:tabs>
              <w:ind w:firstLine="851"/>
              <w:rPr>
                <w:szCs w:val="24"/>
              </w:rPr>
            </w:pPr>
            <w:r w:rsidRPr="00726EC1">
              <w:rPr>
                <w:rFonts w:hint="eastAsia"/>
                <w:szCs w:val="24"/>
              </w:rPr>
              <w:t>3</w:t>
            </w:r>
          </w:p>
        </w:tc>
        <w:tc>
          <w:tcPr>
            <w:tcW w:w="882" w:type="dxa"/>
            <w:tcBorders>
              <w:top w:val="nil"/>
              <w:left w:val="nil"/>
              <w:bottom w:val="single" w:sz="4" w:space="0" w:color="auto"/>
              <w:right w:val="single" w:sz="4" w:space="0" w:color="auto"/>
            </w:tcBorders>
            <w:shd w:val="clear" w:color="auto" w:fill="auto"/>
            <w:vAlign w:val="center"/>
            <w:hideMark/>
          </w:tcPr>
          <w:p w14:paraId="0ABB5BDD" w14:textId="77777777" w:rsidR="008A01E6" w:rsidRPr="00726EC1" w:rsidRDefault="008A01E6" w:rsidP="008A01E6">
            <w:pPr>
              <w:tabs>
                <w:tab w:val="left" w:pos="5990"/>
              </w:tabs>
              <w:ind w:firstLine="851"/>
              <w:rPr>
                <w:szCs w:val="24"/>
              </w:rPr>
            </w:pPr>
            <w:r w:rsidRPr="00726EC1">
              <w:rPr>
                <w:rFonts w:hint="eastAsia"/>
                <w:szCs w:val="24"/>
              </w:rPr>
              <w:t xml:space="preserve">4,0 </w:t>
            </w:r>
          </w:p>
        </w:tc>
        <w:tc>
          <w:tcPr>
            <w:tcW w:w="1130" w:type="dxa"/>
            <w:tcBorders>
              <w:top w:val="nil"/>
              <w:left w:val="nil"/>
              <w:bottom w:val="single" w:sz="4" w:space="0" w:color="auto"/>
              <w:right w:val="single" w:sz="4" w:space="0" w:color="auto"/>
            </w:tcBorders>
            <w:shd w:val="clear" w:color="auto" w:fill="auto"/>
            <w:vAlign w:val="center"/>
            <w:hideMark/>
          </w:tcPr>
          <w:p w14:paraId="50BFF631" w14:textId="77777777" w:rsidR="008A01E6" w:rsidRPr="00726EC1" w:rsidRDefault="008A01E6" w:rsidP="008A01E6">
            <w:pPr>
              <w:tabs>
                <w:tab w:val="left" w:pos="5990"/>
              </w:tabs>
              <w:ind w:firstLine="851"/>
              <w:rPr>
                <w:szCs w:val="24"/>
              </w:rPr>
            </w:pPr>
            <w:r w:rsidRPr="00726EC1">
              <w:rPr>
                <w:rFonts w:hint="eastAsia"/>
                <w:szCs w:val="24"/>
              </w:rPr>
              <w:t xml:space="preserve">3,6 </w:t>
            </w:r>
          </w:p>
        </w:tc>
        <w:tc>
          <w:tcPr>
            <w:tcW w:w="1020" w:type="dxa"/>
            <w:tcBorders>
              <w:top w:val="nil"/>
              <w:left w:val="nil"/>
              <w:bottom w:val="single" w:sz="4" w:space="0" w:color="auto"/>
              <w:right w:val="single" w:sz="4" w:space="0" w:color="auto"/>
            </w:tcBorders>
            <w:shd w:val="clear" w:color="auto" w:fill="auto"/>
            <w:vAlign w:val="center"/>
            <w:hideMark/>
          </w:tcPr>
          <w:p w14:paraId="6F548586" w14:textId="77777777" w:rsidR="008A01E6" w:rsidRPr="00726EC1" w:rsidRDefault="008A01E6" w:rsidP="008A01E6">
            <w:pPr>
              <w:tabs>
                <w:tab w:val="left" w:pos="5990"/>
              </w:tabs>
              <w:ind w:firstLine="851"/>
              <w:rPr>
                <w:szCs w:val="24"/>
              </w:rPr>
            </w:pPr>
            <w:r w:rsidRPr="00726EC1">
              <w:rPr>
                <w:rFonts w:hint="eastAsia"/>
                <w:szCs w:val="24"/>
              </w:rPr>
              <w:t xml:space="preserve">3,25 </w:t>
            </w:r>
          </w:p>
        </w:tc>
        <w:tc>
          <w:tcPr>
            <w:tcW w:w="850" w:type="dxa"/>
            <w:tcBorders>
              <w:top w:val="nil"/>
              <w:left w:val="nil"/>
              <w:bottom w:val="single" w:sz="4" w:space="0" w:color="auto"/>
              <w:right w:val="single" w:sz="4" w:space="0" w:color="auto"/>
            </w:tcBorders>
            <w:shd w:val="clear" w:color="auto" w:fill="auto"/>
            <w:vAlign w:val="center"/>
            <w:hideMark/>
          </w:tcPr>
          <w:p w14:paraId="189349B6" w14:textId="77777777" w:rsidR="008A01E6" w:rsidRPr="00726EC1" w:rsidRDefault="008A01E6" w:rsidP="008A01E6">
            <w:pPr>
              <w:tabs>
                <w:tab w:val="left" w:pos="5990"/>
              </w:tabs>
              <w:ind w:firstLine="851"/>
              <w:rPr>
                <w:szCs w:val="24"/>
              </w:rPr>
            </w:pPr>
            <w:r w:rsidRPr="00726EC1">
              <w:rPr>
                <w:rFonts w:hint="eastAsia"/>
                <w:szCs w:val="24"/>
              </w:rPr>
              <w:t xml:space="preserve">1,75 </w:t>
            </w:r>
          </w:p>
        </w:tc>
        <w:tc>
          <w:tcPr>
            <w:tcW w:w="882" w:type="dxa"/>
            <w:tcBorders>
              <w:top w:val="nil"/>
              <w:left w:val="nil"/>
              <w:bottom w:val="single" w:sz="4" w:space="0" w:color="auto"/>
              <w:right w:val="single" w:sz="4" w:space="0" w:color="auto"/>
            </w:tcBorders>
            <w:shd w:val="clear" w:color="auto" w:fill="auto"/>
            <w:vAlign w:val="center"/>
            <w:hideMark/>
          </w:tcPr>
          <w:p w14:paraId="657F9179" w14:textId="77777777" w:rsidR="008A01E6" w:rsidRPr="00726EC1" w:rsidRDefault="008A01E6" w:rsidP="008A01E6">
            <w:pPr>
              <w:tabs>
                <w:tab w:val="left" w:pos="5990"/>
              </w:tabs>
              <w:ind w:firstLine="851"/>
              <w:rPr>
                <w:szCs w:val="24"/>
              </w:rPr>
            </w:pPr>
            <w:r w:rsidRPr="00726EC1">
              <w:rPr>
                <w:rFonts w:hint="eastAsia"/>
                <w:szCs w:val="24"/>
              </w:rPr>
              <w:t>2,5</w:t>
            </w:r>
          </w:p>
        </w:tc>
      </w:tr>
      <w:tr w:rsidR="008A01E6" w:rsidRPr="00726EC1" w14:paraId="3C53D712" w14:textId="77777777" w:rsidTr="008A01E6">
        <w:trPr>
          <w:trHeight w:val="300"/>
        </w:trPr>
        <w:tc>
          <w:tcPr>
            <w:tcW w:w="996" w:type="dxa"/>
            <w:tcBorders>
              <w:top w:val="nil"/>
              <w:left w:val="single" w:sz="4" w:space="0" w:color="auto"/>
              <w:bottom w:val="single" w:sz="4" w:space="0" w:color="auto"/>
              <w:right w:val="single" w:sz="4" w:space="0" w:color="auto"/>
            </w:tcBorders>
            <w:shd w:val="clear" w:color="auto" w:fill="auto"/>
            <w:vAlign w:val="center"/>
            <w:hideMark/>
          </w:tcPr>
          <w:p w14:paraId="201D66AB" w14:textId="77777777" w:rsidR="008A01E6" w:rsidRPr="00726EC1" w:rsidRDefault="008A01E6" w:rsidP="008A01E6">
            <w:pPr>
              <w:tabs>
                <w:tab w:val="left" w:pos="5990"/>
              </w:tabs>
              <w:ind w:firstLine="851"/>
              <w:rPr>
                <w:szCs w:val="24"/>
              </w:rPr>
            </w:pPr>
            <w:r w:rsidRPr="00726EC1">
              <w:rPr>
                <w:rFonts w:hint="eastAsia"/>
                <w:szCs w:val="24"/>
              </w:rPr>
              <w:t>4</w:t>
            </w:r>
          </w:p>
        </w:tc>
        <w:tc>
          <w:tcPr>
            <w:tcW w:w="882" w:type="dxa"/>
            <w:tcBorders>
              <w:top w:val="nil"/>
              <w:left w:val="nil"/>
              <w:bottom w:val="single" w:sz="4" w:space="0" w:color="auto"/>
              <w:right w:val="single" w:sz="4" w:space="0" w:color="auto"/>
            </w:tcBorders>
            <w:shd w:val="clear" w:color="auto" w:fill="auto"/>
            <w:vAlign w:val="center"/>
            <w:hideMark/>
          </w:tcPr>
          <w:p w14:paraId="22F867AB" w14:textId="77777777" w:rsidR="008A01E6" w:rsidRPr="00726EC1" w:rsidRDefault="008A01E6" w:rsidP="008A01E6">
            <w:pPr>
              <w:tabs>
                <w:tab w:val="left" w:pos="5990"/>
              </w:tabs>
              <w:ind w:firstLine="851"/>
              <w:rPr>
                <w:szCs w:val="24"/>
              </w:rPr>
            </w:pPr>
            <w:r w:rsidRPr="00726EC1">
              <w:rPr>
                <w:rFonts w:hint="eastAsia"/>
                <w:szCs w:val="24"/>
              </w:rPr>
              <w:t xml:space="preserve">5,0 </w:t>
            </w:r>
          </w:p>
        </w:tc>
        <w:tc>
          <w:tcPr>
            <w:tcW w:w="1130" w:type="dxa"/>
            <w:tcBorders>
              <w:top w:val="nil"/>
              <w:left w:val="nil"/>
              <w:bottom w:val="single" w:sz="4" w:space="0" w:color="auto"/>
              <w:right w:val="single" w:sz="4" w:space="0" w:color="auto"/>
            </w:tcBorders>
            <w:shd w:val="clear" w:color="auto" w:fill="auto"/>
            <w:vAlign w:val="center"/>
            <w:hideMark/>
          </w:tcPr>
          <w:p w14:paraId="2EADD1C8" w14:textId="77777777" w:rsidR="008A01E6" w:rsidRPr="00726EC1" w:rsidRDefault="008A01E6" w:rsidP="008A01E6">
            <w:pPr>
              <w:tabs>
                <w:tab w:val="left" w:pos="5990"/>
              </w:tabs>
              <w:ind w:firstLine="851"/>
              <w:rPr>
                <w:szCs w:val="24"/>
              </w:rPr>
            </w:pPr>
            <w:r w:rsidRPr="00726EC1">
              <w:rPr>
                <w:rFonts w:hint="eastAsia"/>
                <w:szCs w:val="24"/>
              </w:rPr>
              <w:t xml:space="preserve">4,4 </w:t>
            </w:r>
          </w:p>
        </w:tc>
        <w:tc>
          <w:tcPr>
            <w:tcW w:w="1020" w:type="dxa"/>
            <w:tcBorders>
              <w:top w:val="nil"/>
              <w:left w:val="nil"/>
              <w:bottom w:val="single" w:sz="4" w:space="0" w:color="auto"/>
              <w:right w:val="single" w:sz="4" w:space="0" w:color="auto"/>
            </w:tcBorders>
            <w:shd w:val="clear" w:color="auto" w:fill="auto"/>
            <w:vAlign w:val="center"/>
            <w:hideMark/>
          </w:tcPr>
          <w:p w14:paraId="5D55A425" w14:textId="77777777" w:rsidR="008A01E6" w:rsidRPr="00726EC1" w:rsidRDefault="008A01E6" w:rsidP="008A01E6">
            <w:pPr>
              <w:tabs>
                <w:tab w:val="left" w:pos="5990"/>
              </w:tabs>
              <w:ind w:firstLine="851"/>
              <w:rPr>
                <w:szCs w:val="24"/>
              </w:rPr>
            </w:pPr>
            <w:r w:rsidRPr="00726EC1">
              <w:rPr>
                <w:rFonts w:hint="eastAsia"/>
                <w:szCs w:val="24"/>
              </w:rPr>
              <w:t xml:space="preserve">4,0 </w:t>
            </w:r>
          </w:p>
        </w:tc>
        <w:tc>
          <w:tcPr>
            <w:tcW w:w="850" w:type="dxa"/>
            <w:tcBorders>
              <w:top w:val="nil"/>
              <w:left w:val="nil"/>
              <w:bottom w:val="single" w:sz="4" w:space="0" w:color="auto"/>
              <w:right w:val="single" w:sz="4" w:space="0" w:color="auto"/>
            </w:tcBorders>
            <w:shd w:val="clear" w:color="auto" w:fill="auto"/>
            <w:vAlign w:val="center"/>
            <w:hideMark/>
          </w:tcPr>
          <w:p w14:paraId="39870C03" w14:textId="77777777" w:rsidR="008A01E6" w:rsidRPr="00726EC1" w:rsidRDefault="008A01E6" w:rsidP="008A01E6">
            <w:pPr>
              <w:tabs>
                <w:tab w:val="left" w:pos="5990"/>
              </w:tabs>
              <w:ind w:firstLine="851"/>
              <w:rPr>
                <w:szCs w:val="24"/>
              </w:rPr>
            </w:pPr>
            <w:r w:rsidRPr="00726EC1">
              <w:rPr>
                <w:rFonts w:hint="eastAsia"/>
                <w:szCs w:val="24"/>
              </w:rPr>
              <w:t xml:space="preserve">3,0 </w:t>
            </w:r>
          </w:p>
        </w:tc>
        <w:tc>
          <w:tcPr>
            <w:tcW w:w="882" w:type="dxa"/>
            <w:tcBorders>
              <w:top w:val="nil"/>
              <w:left w:val="nil"/>
              <w:bottom w:val="single" w:sz="4" w:space="0" w:color="auto"/>
              <w:right w:val="single" w:sz="4" w:space="0" w:color="auto"/>
            </w:tcBorders>
            <w:shd w:val="clear" w:color="auto" w:fill="auto"/>
            <w:vAlign w:val="center"/>
            <w:hideMark/>
          </w:tcPr>
          <w:p w14:paraId="0CE4B080" w14:textId="77777777" w:rsidR="008A01E6" w:rsidRPr="00726EC1" w:rsidRDefault="008A01E6" w:rsidP="008A01E6">
            <w:pPr>
              <w:tabs>
                <w:tab w:val="left" w:pos="5990"/>
              </w:tabs>
              <w:ind w:firstLine="851"/>
              <w:rPr>
                <w:szCs w:val="24"/>
              </w:rPr>
            </w:pPr>
            <w:r w:rsidRPr="00726EC1">
              <w:rPr>
                <w:rFonts w:hint="eastAsia"/>
                <w:szCs w:val="24"/>
              </w:rPr>
              <w:t>3,0</w:t>
            </w:r>
          </w:p>
        </w:tc>
      </w:tr>
      <w:tr w:rsidR="008A01E6" w:rsidRPr="00726EC1" w14:paraId="2BB3A342" w14:textId="77777777" w:rsidTr="008A01E6">
        <w:trPr>
          <w:trHeight w:val="300"/>
        </w:trPr>
        <w:tc>
          <w:tcPr>
            <w:tcW w:w="996" w:type="dxa"/>
            <w:tcBorders>
              <w:top w:val="nil"/>
              <w:left w:val="single" w:sz="4" w:space="0" w:color="auto"/>
              <w:bottom w:val="single" w:sz="4" w:space="0" w:color="auto"/>
              <w:right w:val="single" w:sz="4" w:space="0" w:color="auto"/>
            </w:tcBorders>
            <w:shd w:val="clear" w:color="auto" w:fill="auto"/>
            <w:vAlign w:val="center"/>
            <w:hideMark/>
          </w:tcPr>
          <w:p w14:paraId="776EACB2" w14:textId="77777777" w:rsidR="008A01E6" w:rsidRPr="00726EC1" w:rsidRDefault="008A01E6" w:rsidP="008A01E6">
            <w:pPr>
              <w:tabs>
                <w:tab w:val="left" w:pos="5990"/>
              </w:tabs>
              <w:ind w:firstLine="851"/>
              <w:rPr>
                <w:szCs w:val="24"/>
              </w:rPr>
            </w:pPr>
            <w:r w:rsidRPr="00726EC1">
              <w:rPr>
                <w:rFonts w:hint="eastAsia"/>
                <w:szCs w:val="24"/>
              </w:rPr>
              <w:t>5</w:t>
            </w:r>
          </w:p>
        </w:tc>
        <w:tc>
          <w:tcPr>
            <w:tcW w:w="882" w:type="dxa"/>
            <w:tcBorders>
              <w:top w:val="nil"/>
              <w:left w:val="nil"/>
              <w:bottom w:val="single" w:sz="4" w:space="0" w:color="auto"/>
              <w:right w:val="single" w:sz="4" w:space="0" w:color="auto"/>
            </w:tcBorders>
            <w:shd w:val="clear" w:color="auto" w:fill="auto"/>
            <w:vAlign w:val="center"/>
            <w:hideMark/>
          </w:tcPr>
          <w:p w14:paraId="6BE41CBA" w14:textId="77777777" w:rsidR="008A01E6" w:rsidRPr="00726EC1" w:rsidRDefault="008A01E6" w:rsidP="008A01E6">
            <w:pPr>
              <w:tabs>
                <w:tab w:val="left" w:pos="5990"/>
              </w:tabs>
              <w:ind w:firstLine="851"/>
              <w:rPr>
                <w:szCs w:val="24"/>
              </w:rPr>
            </w:pPr>
            <w:r w:rsidRPr="00726EC1">
              <w:rPr>
                <w:rFonts w:hint="eastAsia"/>
                <w:szCs w:val="24"/>
              </w:rPr>
              <w:t xml:space="preserve">6,0 </w:t>
            </w:r>
          </w:p>
        </w:tc>
        <w:tc>
          <w:tcPr>
            <w:tcW w:w="1130" w:type="dxa"/>
            <w:tcBorders>
              <w:top w:val="nil"/>
              <w:left w:val="nil"/>
              <w:bottom w:val="single" w:sz="4" w:space="0" w:color="auto"/>
              <w:right w:val="single" w:sz="4" w:space="0" w:color="auto"/>
            </w:tcBorders>
            <w:shd w:val="clear" w:color="auto" w:fill="auto"/>
            <w:vAlign w:val="center"/>
            <w:hideMark/>
          </w:tcPr>
          <w:p w14:paraId="292EF359" w14:textId="77777777" w:rsidR="008A01E6" w:rsidRPr="00726EC1" w:rsidRDefault="008A01E6" w:rsidP="008A01E6">
            <w:pPr>
              <w:tabs>
                <w:tab w:val="left" w:pos="5990"/>
              </w:tabs>
              <w:ind w:firstLine="851"/>
              <w:rPr>
                <w:szCs w:val="24"/>
              </w:rPr>
            </w:pPr>
            <w:r w:rsidRPr="00726EC1">
              <w:rPr>
                <w:rFonts w:hint="eastAsia"/>
                <w:szCs w:val="24"/>
              </w:rPr>
              <w:t xml:space="preserve">5,3 </w:t>
            </w:r>
          </w:p>
        </w:tc>
        <w:tc>
          <w:tcPr>
            <w:tcW w:w="1020" w:type="dxa"/>
            <w:tcBorders>
              <w:top w:val="nil"/>
              <w:left w:val="nil"/>
              <w:bottom w:val="single" w:sz="4" w:space="0" w:color="auto"/>
              <w:right w:val="single" w:sz="4" w:space="0" w:color="auto"/>
            </w:tcBorders>
            <w:shd w:val="clear" w:color="auto" w:fill="auto"/>
            <w:vAlign w:val="center"/>
            <w:hideMark/>
          </w:tcPr>
          <w:p w14:paraId="093A66D7" w14:textId="77777777" w:rsidR="008A01E6" w:rsidRPr="00726EC1" w:rsidRDefault="008A01E6" w:rsidP="008A01E6">
            <w:pPr>
              <w:tabs>
                <w:tab w:val="left" w:pos="5990"/>
              </w:tabs>
              <w:ind w:firstLine="851"/>
              <w:rPr>
                <w:szCs w:val="24"/>
              </w:rPr>
            </w:pPr>
            <w:r w:rsidRPr="00726EC1">
              <w:rPr>
                <w:rFonts w:hint="eastAsia"/>
                <w:szCs w:val="24"/>
              </w:rPr>
              <w:t xml:space="preserve">4,75 </w:t>
            </w:r>
          </w:p>
        </w:tc>
        <w:tc>
          <w:tcPr>
            <w:tcW w:w="850" w:type="dxa"/>
            <w:tcBorders>
              <w:top w:val="nil"/>
              <w:left w:val="nil"/>
              <w:bottom w:val="single" w:sz="4" w:space="0" w:color="auto"/>
              <w:right w:val="single" w:sz="4" w:space="0" w:color="auto"/>
            </w:tcBorders>
            <w:shd w:val="clear" w:color="auto" w:fill="auto"/>
            <w:vAlign w:val="center"/>
            <w:hideMark/>
          </w:tcPr>
          <w:p w14:paraId="208800DA" w14:textId="77777777" w:rsidR="008A01E6" w:rsidRPr="00726EC1" w:rsidRDefault="008A01E6" w:rsidP="008A01E6">
            <w:pPr>
              <w:tabs>
                <w:tab w:val="left" w:pos="5990"/>
              </w:tabs>
              <w:ind w:firstLine="851"/>
              <w:rPr>
                <w:szCs w:val="24"/>
              </w:rPr>
            </w:pPr>
            <w:r w:rsidRPr="00726EC1">
              <w:rPr>
                <w:rFonts w:hint="eastAsia"/>
                <w:szCs w:val="24"/>
              </w:rPr>
              <w:t xml:space="preserve">3,5 </w:t>
            </w:r>
          </w:p>
        </w:tc>
        <w:tc>
          <w:tcPr>
            <w:tcW w:w="882" w:type="dxa"/>
            <w:tcBorders>
              <w:top w:val="nil"/>
              <w:left w:val="nil"/>
              <w:bottom w:val="single" w:sz="4" w:space="0" w:color="auto"/>
              <w:right w:val="single" w:sz="4" w:space="0" w:color="auto"/>
            </w:tcBorders>
            <w:shd w:val="clear" w:color="auto" w:fill="auto"/>
            <w:vAlign w:val="center"/>
            <w:hideMark/>
          </w:tcPr>
          <w:p w14:paraId="1C956E42" w14:textId="77777777" w:rsidR="008A01E6" w:rsidRPr="00726EC1" w:rsidRDefault="008A01E6" w:rsidP="008A01E6">
            <w:pPr>
              <w:tabs>
                <w:tab w:val="left" w:pos="5990"/>
              </w:tabs>
              <w:ind w:firstLine="851"/>
              <w:rPr>
                <w:szCs w:val="24"/>
              </w:rPr>
            </w:pPr>
            <w:r w:rsidRPr="00726EC1">
              <w:rPr>
                <w:rFonts w:hint="eastAsia"/>
                <w:szCs w:val="24"/>
              </w:rPr>
              <w:t>3,5</w:t>
            </w:r>
          </w:p>
        </w:tc>
      </w:tr>
    </w:tbl>
    <w:p w14:paraId="0C8A2456" w14:textId="77777777" w:rsidR="008A01E6" w:rsidRPr="00726EC1" w:rsidRDefault="008A01E6" w:rsidP="003B44A7">
      <w:pPr>
        <w:tabs>
          <w:tab w:val="left" w:pos="5990"/>
        </w:tabs>
        <w:ind w:firstLine="851"/>
        <w:rPr>
          <w:szCs w:val="24"/>
        </w:rPr>
      </w:pPr>
      <w:r w:rsidRPr="00726EC1">
        <w:rPr>
          <w:szCs w:val="24"/>
        </w:rPr>
        <w:t>Statinio statybos vadovas privalo užtikrinti saugų darbą, aplinkos apsaugą, darbo saugos ir higienos reikalavimų laikymąsi, vadovaujantis:</w:t>
      </w:r>
    </w:p>
    <w:p w14:paraId="5D97C326" w14:textId="77777777" w:rsidR="008A01E6" w:rsidRPr="00726EC1" w:rsidRDefault="008A01E6" w:rsidP="00D406CB">
      <w:pPr>
        <w:pStyle w:val="ListParagraph"/>
        <w:numPr>
          <w:ilvl w:val="0"/>
          <w:numId w:val="25"/>
        </w:numPr>
        <w:tabs>
          <w:tab w:val="left" w:pos="5990"/>
        </w:tabs>
        <w:rPr>
          <w:szCs w:val="24"/>
        </w:rPr>
      </w:pPr>
      <w:r w:rsidRPr="00726EC1">
        <w:rPr>
          <w:szCs w:val="24"/>
        </w:rPr>
        <w:t>Darbuotojų saugos ir sveikatos įstatymu (2003 m. liepos 1 d. Nr. IX-1672 Vilnius);</w:t>
      </w:r>
    </w:p>
    <w:p w14:paraId="0C92D851" w14:textId="62B95F88" w:rsidR="00D406CB" w:rsidRPr="00726EC1" w:rsidRDefault="00D406CB" w:rsidP="003B44A7">
      <w:pPr>
        <w:tabs>
          <w:tab w:val="left" w:pos="5990"/>
        </w:tabs>
        <w:ind w:firstLine="851"/>
        <w:rPr>
          <w:szCs w:val="24"/>
        </w:rPr>
      </w:pPr>
      <w:r w:rsidRPr="00726EC1">
        <w:rPr>
          <w:szCs w:val="24"/>
        </w:rPr>
        <w:t>V</w:t>
      </w:r>
      <w:r w:rsidR="008A01E6" w:rsidRPr="00726EC1">
        <w:rPr>
          <w:szCs w:val="24"/>
        </w:rPr>
        <w:t>ykdant kėlimo darbus būtina vadovautis:</w:t>
      </w:r>
    </w:p>
    <w:p w14:paraId="52C56C30" w14:textId="77777777" w:rsidR="00D406CB" w:rsidRPr="00726EC1" w:rsidRDefault="008A01E6" w:rsidP="00D406CB">
      <w:pPr>
        <w:pStyle w:val="ListParagraph"/>
        <w:numPr>
          <w:ilvl w:val="0"/>
          <w:numId w:val="26"/>
        </w:numPr>
        <w:tabs>
          <w:tab w:val="left" w:pos="5990"/>
        </w:tabs>
        <w:rPr>
          <w:szCs w:val="24"/>
        </w:rPr>
      </w:pPr>
      <w:r w:rsidRPr="00726EC1">
        <w:rPr>
          <w:szCs w:val="24"/>
        </w:rPr>
        <w:t>Kėlimo kranų naudojimo taisyklėmis (2010 m. rugsėjo 17 d. Nr. A1-425, Vilnius)</w:t>
      </w:r>
      <w:r w:rsidR="00D406CB" w:rsidRPr="00726EC1">
        <w:rPr>
          <w:szCs w:val="24"/>
        </w:rPr>
        <w:t>;</w:t>
      </w:r>
    </w:p>
    <w:p w14:paraId="54A873FF" w14:textId="3BF410FC" w:rsidR="008A01E6" w:rsidRPr="00726EC1" w:rsidRDefault="008A01E6" w:rsidP="00D406CB">
      <w:pPr>
        <w:pStyle w:val="ListParagraph"/>
        <w:numPr>
          <w:ilvl w:val="0"/>
          <w:numId w:val="26"/>
        </w:numPr>
        <w:tabs>
          <w:tab w:val="left" w:pos="5990"/>
        </w:tabs>
        <w:rPr>
          <w:szCs w:val="24"/>
        </w:rPr>
      </w:pPr>
      <w:r w:rsidRPr="00726EC1">
        <w:rPr>
          <w:szCs w:val="24"/>
        </w:rPr>
        <w:t>Darbuotojai privalo turėti asmenines apsaugos nuo triukšmo ar oro taršos priemones, kaip tai nurodyta LR</w:t>
      </w:r>
      <w:r w:rsidR="00D406CB" w:rsidRPr="00726EC1">
        <w:rPr>
          <w:szCs w:val="24"/>
        </w:rPr>
        <w:t xml:space="preserve"> </w:t>
      </w:r>
      <w:r w:rsidRPr="00726EC1">
        <w:rPr>
          <w:szCs w:val="24"/>
        </w:rPr>
        <w:t>socialinės apsaugos ir darbo ministro 2007 m. lapkričio 26 d. Nr. A1-331 įsakyme „DARBUOTOJŲ APRŪPINIMO</w:t>
      </w:r>
      <w:r w:rsidR="00D406CB" w:rsidRPr="00726EC1">
        <w:rPr>
          <w:szCs w:val="24"/>
        </w:rPr>
        <w:t xml:space="preserve"> </w:t>
      </w:r>
      <w:r w:rsidRPr="00726EC1">
        <w:rPr>
          <w:szCs w:val="24"/>
        </w:rPr>
        <w:t>ASMENINĖMIS APSAUGOS PRIEMONĖMIS NUOSTATAI“.</w:t>
      </w:r>
    </w:p>
    <w:p w14:paraId="30D157F2" w14:textId="56C6B3F3" w:rsidR="008A01E6" w:rsidRPr="00726EC1" w:rsidRDefault="008A01E6" w:rsidP="003B44A7">
      <w:pPr>
        <w:tabs>
          <w:tab w:val="left" w:pos="5990"/>
        </w:tabs>
        <w:ind w:firstLine="851"/>
        <w:rPr>
          <w:szCs w:val="24"/>
        </w:rPr>
      </w:pPr>
      <w:r w:rsidRPr="00726EC1">
        <w:rPr>
          <w:noProof/>
        </w:rPr>
        <w:lastRenderedPageBreak/>
        <w:drawing>
          <wp:inline distT="0" distB="0" distL="0" distR="0" wp14:anchorId="3B93D933" wp14:editId="458C92E1">
            <wp:extent cx="5233265" cy="2810733"/>
            <wp:effectExtent l="0" t="0" r="5715"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46759" cy="2817981"/>
                    </a:xfrm>
                    <a:prstGeom prst="rect">
                      <a:avLst/>
                    </a:prstGeom>
                  </pic:spPr>
                </pic:pic>
              </a:graphicData>
            </a:graphic>
          </wp:inline>
        </w:drawing>
      </w:r>
    </w:p>
    <w:p w14:paraId="1FF2523D" w14:textId="34912272" w:rsidR="008A01E6" w:rsidRPr="00726EC1" w:rsidRDefault="008A01E6" w:rsidP="008A01E6">
      <w:pPr>
        <w:tabs>
          <w:tab w:val="left" w:pos="5990"/>
        </w:tabs>
        <w:ind w:firstLine="851"/>
        <w:jc w:val="center"/>
        <w:rPr>
          <w:szCs w:val="24"/>
        </w:rPr>
      </w:pPr>
      <w:r w:rsidRPr="00726EC1">
        <w:rPr>
          <w:szCs w:val="24"/>
        </w:rPr>
        <w:t>1</w:t>
      </w:r>
      <w:r w:rsidR="007B6CF1" w:rsidRPr="00726EC1">
        <w:rPr>
          <w:szCs w:val="24"/>
        </w:rPr>
        <w:t>3</w:t>
      </w:r>
      <w:r w:rsidRPr="00726EC1">
        <w:rPr>
          <w:szCs w:val="24"/>
        </w:rPr>
        <w:t xml:space="preserve"> pav. Krano pastatymo schema</w:t>
      </w:r>
    </w:p>
    <w:p w14:paraId="6A9E6740" w14:textId="59EBE527" w:rsidR="00D82A5A" w:rsidRPr="00726EC1" w:rsidRDefault="00D82A5A" w:rsidP="008A01E6">
      <w:pPr>
        <w:tabs>
          <w:tab w:val="left" w:pos="5990"/>
        </w:tabs>
        <w:ind w:firstLine="851"/>
        <w:jc w:val="center"/>
        <w:rPr>
          <w:szCs w:val="24"/>
        </w:rPr>
      </w:pPr>
    </w:p>
    <w:p w14:paraId="47D60A20" w14:textId="77777777" w:rsidR="00D82A5A" w:rsidRPr="00726EC1" w:rsidRDefault="00D82A5A" w:rsidP="00D82A5A">
      <w:pPr>
        <w:rPr>
          <w:noProof/>
          <w:szCs w:val="24"/>
        </w:rPr>
      </w:pPr>
      <w:r w:rsidRPr="00726EC1">
        <w:rPr>
          <w:noProof/>
          <w:szCs w:val="24"/>
        </w:rPr>
        <w:t>KAMAZ KC-4572 techninės charakteristikos:</w:t>
      </w:r>
    </w:p>
    <w:p w14:paraId="794F39F9" w14:textId="77777777" w:rsidR="00D82A5A" w:rsidRPr="00726EC1" w:rsidRDefault="00D82A5A" w:rsidP="00D82A5A">
      <w:pPr>
        <w:pStyle w:val="ListParagraph"/>
        <w:numPr>
          <w:ilvl w:val="0"/>
          <w:numId w:val="24"/>
        </w:numPr>
        <w:rPr>
          <w:noProof/>
          <w:szCs w:val="24"/>
        </w:rPr>
      </w:pPr>
      <w:r w:rsidRPr="00726EC1">
        <w:rPr>
          <w:noProof/>
          <w:szCs w:val="24"/>
        </w:rPr>
        <w:t>Keliamoji galia 16,0 t;</w:t>
      </w:r>
    </w:p>
    <w:p w14:paraId="6F70092E" w14:textId="77777777" w:rsidR="00D82A5A" w:rsidRPr="00726EC1" w:rsidRDefault="00D82A5A" w:rsidP="00D82A5A">
      <w:pPr>
        <w:pStyle w:val="ListParagraph"/>
        <w:numPr>
          <w:ilvl w:val="0"/>
          <w:numId w:val="24"/>
        </w:numPr>
        <w:rPr>
          <w:noProof/>
          <w:szCs w:val="24"/>
        </w:rPr>
      </w:pPr>
      <w:r w:rsidRPr="00726EC1">
        <w:rPr>
          <w:noProof/>
          <w:szCs w:val="24"/>
        </w:rPr>
        <w:t>Strėlės ilgis 21,7 m.</w:t>
      </w:r>
    </w:p>
    <w:p w14:paraId="381D1024" w14:textId="77777777" w:rsidR="00D82A5A" w:rsidRPr="00726EC1" w:rsidRDefault="00D82A5A" w:rsidP="00D82A5A">
      <w:pPr>
        <w:rPr>
          <w:noProof/>
          <w:szCs w:val="24"/>
        </w:rPr>
      </w:pPr>
      <w:r w:rsidRPr="00726EC1">
        <w:rPr>
          <w:noProof/>
        </w:rPr>
        <w:lastRenderedPageBreak/>
        <w:drawing>
          <wp:inline distT="0" distB="0" distL="0" distR="0" wp14:anchorId="4E00F43E" wp14:editId="15A6CD16">
            <wp:extent cx="6200775" cy="76581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00775" cy="7658100"/>
                    </a:xfrm>
                    <a:prstGeom prst="rect">
                      <a:avLst/>
                    </a:prstGeom>
                  </pic:spPr>
                </pic:pic>
              </a:graphicData>
            </a:graphic>
          </wp:inline>
        </w:drawing>
      </w:r>
    </w:p>
    <w:p w14:paraId="5CD82545" w14:textId="307DCC7B" w:rsidR="007B6CF1" w:rsidRPr="00726EC1" w:rsidRDefault="007B6CF1" w:rsidP="007B6CF1">
      <w:pPr>
        <w:tabs>
          <w:tab w:val="left" w:pos="5990"/>
        </w:tabs>
        <w:ind w:firstLine="851"/>
        <w:jc w:val="center"/>
        <w:rPr>
          <w:szCs w:val="24"/>
        </w:rPr>
      </w:pPr>
      <w:r w:rsidRPr="00726EC1">
        <w:rPr>
          <w:szCs w:val="24"/>
        </w:rPr>
        <w:t>14 pav. Krano matmenys ir kėlimo strėlės judėjimo schema</w:t>
      </w:r>
    </w:p>
    <w:p w14:paraId="651A498C" w14:textId="689E565B" w:rsidR="007B6CF1" w:rsidRPr="00726EC1" w:rsidRDefault="007B6CF1" w:rsidP="007B6CF1">
      <w:pPr>
        <w:tabs>
          <w:tab w:val="left" w:pos="5990"/>
        </w:tabs>
        <w:ind w:firstLine="851"/>
        <w:jc w:val="center"/>
        <w:rPr>
          <w:szCs w:val="24"/>
        </w:rPr>
      </w:pPr>
    </w:p>
    <w:p w14:paraId="1D63BCFF" w14:textId="77777777" w:rsidR="001A52C3" w:rsidRPr="00726EC1" w:rsidRDefault="001A52C3" w:rsidP="007B6CF1">
      <w:pPr>
        <w:tabs>
          <w:tab w:val="left" w:pos="5990"/>
        </w:tabs>
        <w:ind w:firstLine="851"/>
        <w:jc w:val="center"/>
        <w:rPr>
          <w:szCs w:val="24"/>
        </w:rPr>
      </w:pPr>
    </w:p>
    <w:p w14:paraId="3EB97F72" w14:textId="7F26DA4E" w:rsidR="007B6CF1" w:rsidRPr="00726EC1" w:rsidRDefault="001A52C3" w:rsidP="001A52C3">
      <w:pPr>
        <w:tabs>
          <w:tab w:val="left" w:pos="5990"/>
        </w:tabs>
        <w:ind w:firstLine="851"/>
        <w:jc w:val="left"/>
        <w:rPr>
          <w:b/>
          <w:bCs/>
          <w:szCs w:val="24"/>
        </w:rPr>
      </w:pPr>
      <w:proofErr w:type="spellStart"/>
      <w:r w:rsidRPr="00726EC1">
        <w:rPr>
          <w:b/>
          <w:bCs/>
          <w:szCs w:val="24"/>
        </w:rPr>
        <w:lastRenderedPageBreak/>
        <w:t>Prieduobių</w:t>
      </w:r>
      <w:proofErr w:type="spellEnd"/>
      <w:r w:rsidRPr="00726EC1">
        <w:rPr>
          <w:b/>
          <w:bCs/>
          <w:szCs w:val="24"/>
        </w:rPr>
        <w:t xml:space="preserve"> ir šulinių įrengimas</w:t>
      </w:r>
    </w:p>
    <w:p w14:paraId="5D5D7234" w14:textId="4609FE67" w:rsidR="001A52C3" w:rsidRPr="00726EC1" w:rsidRDefault="001A52C3" w:rsidP="001A52C3">
      <w:pPr>
        <w:tabs>
          <w:tab w:val="left" w:pos="5990"/>
        </w:tabs>
        <w:ind w:firstLine="851"/>
        <w:rPr>
          <w:szCs w:val="24"/>
        </w:rPr>
      </w:pPr>
      <w:proofErr w:type="spellStart"/>
      <w:r w:rsidRPr="00726EC1">
        <w:rPr>
          <w:szCs w:val="24"/>
        </w:rPr>
        <w:t>Prieduobės</w:t>
      </w:r>
      <w:proofErr w:type="spellEnd"/>
      <w:r w:rsidRPr="00726EC1">
        <w:rPr>
          <w:szCs w:val="24"/>
        </w:rPr>
        <w:t xml:space="preserve"> paruošiamos sutvirtinant jas metalinėmis sijomis, įrengiant klojinius su išramstymais pagal atskirus darbų vykdymo projektus;</w:t>
      </w:r>
    </w:p>
    <w:p w14:paraId="64F30CC8" w14:textId="3763A5D0" w:rsidR="001A52C3" w:rsidRPr="00726EC1" w:rsidRDefault="001A52C3" w:rsidP="001A52C3">
      <w:pPr>
        <w:tabs>
          <w:tab w:val="left" w:pos="5990"/>
        </w:tabs>
        <w:ind w:firstLine="851"/>
        <w:rPr>
          <w:szCs w:val="24"/>
        </w:rPr>
      </w:pPr>
      <w:r w:rsidRPr="00726EC1">
        <w:rPr>
          <w:szCs w:val="24"/>
        </w:rPr>
        <w:t xml:space="preserve">Išramstymo darbai vykdomi iš viršaus gilyn. Iškasus gruntą iki 1,5 m gylio, ramstoma ir kasama klodais po 0,5 m gylio ir tuoj pat ramstoma. </w:t>
      </w:r>
      <w:proofErr w:type="spellStart"/>
      <w:r w:rsidRPr="00726EC1">
        <w:rPr>
          <w:szCs w:val="24"/>
        </w:rPr>
        <w:t>Prieduobių</w:t>
      </w:r>
      <w:proofErr w:type="spellEnd"/>
      <w:r w:rsidRPr="00726EC1">
        <w:rPr>
          <w:szCs w:val="24"/>
        </w:rPr>
        <w:t xml:space="preserve"> sienelių viršutines ramsčių lentas būtina iškišti virš iškasos briaunų ne mažiau kaip 15 cm, o iškastas gruntas iš tranšėjos turi būti kraunamas ne arčiau kaip 0,5 m nuo iškasos briaunos arba išvežamas į sandėliavimo vietą. Lentiniai ramsčiai turi būti ardomi iš apačios, išimant ne daugiau kaip tris lentas, o biriuose ir nepatvariuose gruntuose - ne daugiau kaip vieną lentą. Jeigu tranšėjos dugnas yra žemiau gruntinio vandens, paremti naudojama </w:t>
      </w:r>
      <w:proofErr w:type="spellStart"/>
      <w:r w:rsidRPr="00726EC1">
        <w:rPr>
          <w:szCs w:val="24"/>
        </w:rPr>
        <w:t>spraustlentė</w:t>
      </w:r>
      <w:proofErr w:type="spellEnd"/>
      <w:r w:rsidRPr="00726EC1">
        <w:rPr>
          <w:szCs w:val="24"/>
        </w:rPr>
        <w:t xml:space="preserve">, kuri įkasama žemiau </w:t>
      </w:r>
      <w:proofErr w:type="spellStart"/>
      <w:r w:rsidRPr="00726EC1">
        <w:rPr>
          <w:szCs w:val="24"/>
        </w:rPr>
        <w:t>prieduobės</w:t>
      </w:r>
      <w:proofErr w:type="spellEnd"/>
      <w:r w:rsidRPr="00726EC1">
        <w:rPr>
          <w:szCs w:val="24"/>
        </w:rPr>
        <w:t xml:space="preserve"> dugno ne mažiau kaip 0,75 m;</w:t>
      </w:r>
    </w:p>
    <w:p w14:paraId="5B3E47F8" w14:textId="2B0DF653" w:rsidR="001A52C3" w:rsidRPr="00726EC1" w:rsidRDefault="001A52C3" w:rsidP="001A52C3">
      <w:pPr>
        <w:tabs>
          <w:tab w:val="left" w:pos="5990"/>
        </w:tabs>
        <w:ind w:firstLine="851"/>
        <w:rPr>
          <w:szCs w:val="24"/>
        </w:rPr>
      </w:pPr>
      <w:r w:rsidRPr="00726EC1">
        <w:rPr>
          <w:szCs w:val="24"/>
        </w:rPr>
        <w:t xml:space="preserve">Iškasus gruntą iki numatyto gylio rankiniu būdu yra išlyginamas tranšėjos dugnas ir sutankinamas </w:t>
      </w:r>
      <w:proofErr w:type="spellStart"/>
      <w:r w:rsidRPr="00726EC1">
        <w:rPr>
          <w:szCs w:val="24"/>
        </w:rPr>
        <w:t>vibro</w:t>
      </w:r>
      <w:proofErr w:type="spellEnd"/>
      <w:r w:rsidRPr="00726EC1">
        <w:rPr>
          <w:szCs w:val="24"/>
        </w:rPr>
        <w:t xml:space="preserve"> plūktuvu arba </w:t>
      </w:r>
      <w:proofErr w:type="spellStart"/>
      <w:r w:rsidRPr="00726EC1">
        <w:rPr>
          <w:szCs w:val="24"/>
        </w:rPr>
        <w:t>vibro</w:t>
      </w:r>
      <w:proofErr w:type="spellEnd"/>
      <w:r w:rsidRPr="00726EC1">
        <w:rPr>
          <w:szCs w:val="24"/>
        </w:rPr>
        <w:t xml:space="preserve"> plokšte. Įrengiami vandens surinkimo grioveliai ir pastatomas siurblys jiems išsiurbti. Išpumpuotas vanduo nuvedamas kaip galima toliau nuo darbo zonos į melioracijos griovius. Vietose, kur aukštas gruntinio vandens lygis jis yra žeminamas adatinių filtrų pagalba;</w:t>
      </w:r>
    </w:p>
    <w:p w14:paraId="15B17C74" w14:textId="62300E38" w:rsidR="001A52C3" w:rsidRPr="00726EC1" w:rsidRDefault="001A52C3" w:rsidP="001A52C3">
      <w:pPr>
        <w:tabs>
          <w:tab w:val="left" w:pos="5990"/>
        </w:tabs>
        <w:ind w:firstLine="851"/>
        <w:rPr>
          <w:szCs w:val="24"/>
        </w:rPr>
      </w:pPr>
      <w:r w:rsidRPr="00726EC1">
        <w:rPr>
          <w:szCs w:val="24"/>
        </w:rPr>
        <w:t>Vietose, kur kasama tranšėja kertasi su esamomis komunikacijomis, būtina užtikrinti šių komunikacijų išsaugojimą. Todėl ant tranšėjos viršaus yra montuojama metalinė sija, kuri turi remtis į tranšėjos kraštus 1 m iš abiejų pusių. Esamos komunikacijos apgaubiamos apkaba arba apsauginiu vamzdžiu ir viela pririšamos prie įrengto skersinio.</w:t>
      </w:r>
    </w:p>
    <w:p w14:paraId="4ACD9F47" w14:textId="77777777" w:rsidR="003B44A7" w:rsidRPr="00726EC1" w:rsidRDefault="003B44A7" w:rsidP="003B44A7">
      <w:pPr>
        <w:pStyle w:val="Antrat2VS"/>
        <w:rPr>
          <w:lang w:val="lt-LT"/>
        </w:rPr>
      </w:pPr>
      <w:bookmarkStart w:id="41" w:name="_Toc183597671"/>
      <w:r w:rsidRPr="00726EC1">
        <w:rPr>
          <w:lang w:val="lt-LT"/>
        </w:rPr>
        <w:t>APLINKOSAUGOS IR TREČIŲJŲ ASMENŲ INTERESŲ APSAUGA</w:t>
      </w:r>
      <w:bookmarkEnd w:id="41"/>
    </w:p>
    <w:p w14:paraId="738F4389" w14:textId="77777777" w:rsidR="0099097B" w:rsidRPr="00726EC1" w:rsidRDefault="0099097B" w:rsidP="0099097B">
      <w:pPr>
        <w:tabs>
          <w:tab w:val="left" w:pos="5990"/>
        </w:tabs>
        <w:ind w:firstLine="851"/>
        <w:rPr>
          <w:szCs w:val="24"/>
        </w:rPr>
      </w:pPr>
      <w:r w:rsidRPr="00726EC1">
        <w:rPr>
          <w:szCs w:val="24"/>
        </w:rPr>
        <w:t>Statybos įranga ir transporto priemonės, naudojamos statybos darbams atlikti, turi būti techniškai tvarkingos, su atliktomis reikalingomis patikromis, nekelti pavojaus aplinkai ir dirbančiam personalui. Iš statyboje naudojamos technikos neturi tekėti eksploataciniai skysčiai, ar kitaip teršiama aplinka.</w:t>
      </w:r>
    </w:p>
    <w:p w14:paraId="5A1EDBE6" w14:textId="77777777" w:rsidR="0099097B" w:rsidRPr="00726EC1" w:rsidRDefault="0099097B" w:rsidP="0099097B">
      <w:pPr>
        <w:tabs>
          <w:tab w:val="left" w:pos="5990"/>
        </w:tabs>
        <w:ind w:firstLine="851"/>
        <w:rPr>
          <w:szCs w:val="24"/>
        </w:rPr>
      </w:pPr>
      <w:r w:rsidRPr="00726EC1">
        <w:rPr>
          <w:szCs w:val="24"/>
        </w:rPr>
        <w:t>Pravažiavimo keliai ir praėjimo vietos turi būti švarios ir be kliūčių, esant reikalui Rangovas šias vietas prižiūri, remontuoja. Statybvietėje turi būti taikomos priemonės nuo dulkių, atliekos tinkamai rūšiuojamos, sandėliuojamos ir išvežamos į atitinkamas, atliekas priimančias organizacijas.</w:t>
      </w:r>
    </w:p>
    <w:p w14:paraId="6CE6ED94" w14:textId="77777777" w:rsidR="0099097B" w:rsidRPr="00726EC1" w:rsidRDefault="0099097B" w:rsidP="0099097B">
      <w:pPr>
        <w:tabs>
          <w:tab w:val="left" w:pos="5990"/>
        </w:tabs>
        <w:ind w:firstLine="851"/>
        <w:rPr>
          <w:szCs w:val="24"/>
        </w:rPr>
      </w:pPr>
      <w:r w:rsidRPr="00726EC1">
        <w:rPr>
          <w:szCs w:val="24"/>
        </w:rPr>
        <w:t>Darbų zonoje, visa aplinka, kuriai buvo padarytas poveikis statybos darbų metu, turi būti rekultivuota ar kitaip atstatyta į ne prastesnę būklę, nei buvo prieš pradedant vykdyti statybos darbus.</w:t>
      </w:r>
    </w:p>
    <w:p w14:paraId="72353D99" w14:textId="77777777" w:rsidR="0099097B" w:rsidRPr="00726EC1" w:rsidRDefault="0099097B" w:rsidP="0099097B">
      <w:pPr>
        <w:tabs>
          <w:tab w:val="left" w:pos="5990"/>
        </w:tabs>
        <w:ind w:firstLine="851"/>
        <w:rPr>
          <w:szCs w:val="24"/>
        </w:rPr>
      </w:pPr>
      <w:r w:rsidRPr="00726EC1">
        <w:rPr>
          <w:szCs w:val="24"/>
        </w:rPr>
        <w:t>Vykdant statybos darbus, neturi būti sugadintas ar sunaikintas tretiesiems asmenims priklausantis turtas.</w:t>
      </w:r>
    </w:p>
    <w:p w14:paraId="7F891A14" w14:textId="77777777" w:rsidR="0099097B" w:rsidRPr="00726EC1" w:rsidRDefault="0099097B" w:rsidP="00527381">
      <w:pPr>
        <w:tabs>
          <w:tab w:val="left" w:pos="5990"/>
        </w:tabs>
        <w:ind w:firstLine="851"/>
        <w:rPr>
          <w:szCs w:val="24"/>
        </w:rPr>
      </w:pPr>
      <w:r w:rsidRPr="00726EC1">
        <w:rPr>
          <w:szCs w:val="24"/>
        </w:rPr>
        <w:t>Vykdant statybos darbus, turi būti užtikrinama, galimybė naudotis esamais inžineriniais tinklais šalia gatvės gyvenantiems asmenims. Vykdant darbus, nesugadinti, nepabloginti esamų inžinerinių statinių ir tinklų būklės.</w:t>
      </w:r>
    </w:p>
    <w:p w14:paraId="49BA6913" w14:textId="77777777" w:rsidR="0099097B" w:rsidRPr="00726EC1" w:rsidRDefault="0099097B" w:rsidP="00527381">
      <w:pPr>
        <w:tabs>
          <w:tab w:val="left" w:pos="5990"/>
        </w:tabs>
        <w:ind w:firstLine="851"/>
        <w:rPr>
          <w:szCs w:val="24"/>
        </w:rPr>
      </w:pPr>
      <w:r w:rsidRPr="00726EC1">
        <w:rPr>
          <w:szCs w:val="24"/>
        </w:rPr>
        <w:lastRenderedPageBreak/>
        <w:t>Vykdant statybos darbus bus naudojami triukšmą bei vibracijas sukeliantys mechanizmai, šiuos darbus vykdyti nuo 6 iki 18 val.</w:t>
      </w:r>
    </w:p>
    <w:p w14:paraId="2C3F828A" w14:textId="77777777" w:rsidR="004D14D0" w:rsidRPr="00726EC1" w:rsidRDefault="004D14D0" w:rsidP="004D14D0">
      <w:pPr>
        <w:rPr>
          <w:b/>
          <w:szCs w:val="24"/>
        </w:rPr>
      </w:pPr>
    </w:p>
    <w:p w14:paraId="04E26194" w14:textId="257FA090" w:rsidR="004D14D0" w:rsidRPr="00726EC1" w:rsidRDefault="004D14D0" w:rsidP="004D14D0">
      <w:pPr>
        <w:rPr>
          <w:b/>
          <w:szCs w:val="24"/>
        </w:rPr>
      </w:pPr>
      <w:r w:rsidRPr="00726EC1">
        <w:rPr>
          <w:b/>
          <w:szCs w:val="24"/>
        </w:rPr>
        <w:t>Reikalavimai vykdant darbus geležinkelio apsaugos zonoje:</w:t>
      </w:r>
    </w:p>
    <w:p w14:paraId="7BC618FE" w14:textId="77777777" w:rsidR="004D14D0" w:rsidRPr="00726EC1" w:rsidRDefault="004D14D0" w:rsidP="004D14D0">
      <w:pPr>
        <w:rPr>
          <w:szCs w:val="24"/>
        </w:rPr>
      </w:pPr>
      <w:r w:rsidRPr="00726EC1">
        <w:rPr>
          <w:szCs w:val="24"/>
        </w:rPr>
        <w:t>Vykdant statybos darbus nepažeisti esamų geležinkelio inžinerinių statinių, įrenginių ir tinklų.</w:t>
      </w:r>
    </w:p>
    <w:p w14:paraId="79B9CB3F" w14:textId="77777777" w:rsidR="004D14D0" w:rsidRPr="00726EC1" w:rsidRDefault="004D14D0" w:rsidP="004D14D0">
      <w:pPr>
        <w:rPr>
          <w:szCs w:val="24"/>
        </w:rPr>
      </w:pPr>
      <w:r w:rsidRPr="00726EC1">
        <w:rPr>
          <w:szCs w:val="24"/>
        </w:rPr>
        <w:t>Darbus atlikti nenutraukiant traukinių eismo.</w:t>
      </w:r>
    </w:p>
    <w:p w14:paraId="67B71D34" w14:textId="77777777" w:rsidR="004D14D0" w:rsidRPr="00726EC1" w:rsidRDefault="004D14D0" w:rsidP="004D14D0">
      <w:pPr>
        <w:rPr>
          <w:szCs w:val="24"/>
        </w:rPr>
      </w:pPr>
      <w:r w:rsidRPr="00726EC1">
        <w:rPr>
          <w:szCs w:val="24"/>
        </w:rPr>
        <w:t xml:space="preserve">Geležinkeliai – padidinto pavojaus šaltinis, sietinas su tokiais veikiančiais pavojais ir rizikos veiksniais, kurie gali tapti darbuotojų sužalojimo šaltiniai bei atsižvelgiant į darbų geležinkelyje ypatumus iki darbų pradžios išsiimti aktą – leidimą darbams vykdyti, kuriame numatytos priemonės, užtikrinančios saugą. Dėl akto – leidimo gavimo reikia užpildyti prašymą  kuris yra patalpintas </w:t>
      </w:r>
      <w:hyperlink r:id="rId17" w:history="1">
        <w:r w:rsidRPr="00726EC1">
          <w:rPr>
            <w:szCs w:val="24"/>
          </w:rPr>
          <w:t>https://infrago.ltginfra.lt/lt-LT</w:t>
        </w:r>
      </w:hyperlink>
      <w:r w:rsidRPr="00726EC1">
        <w:rPr>
          <w:szCs w:val="24"/>
        </w:rPr>
        <w:t xml:space="preserve"> svetainėje. Vykdant darbus geležinkelio kelių ir jų įrenginių apsaugos zonoje, likus 3 dienoms iki darbų pradžios turi būti informuoti AB „LTG </w:t>
      </w:r>
      <w:proofErr w:type="spellStart"/>
      <w:r w:rsidRPr="00726EC1">
        <w:rPr>
          <w:szCs w:val="24"/>
        </w:rPr>
        <w:t>Infra</w:t>
      </w:r>
      <w:proofErr w:type="spellEnd"/>
      <w:r w:rsidRPr="00726EC1">
        <w:rPr>
          <w:szCs w:val="24"/>
        </w:rPr>
        <w:t>“ Techninės priežiūros atsakingi darbuotojai, kurie yra nurodyti akte – leidime. </w:t>
      </w:r>
    </w:p>
    <w:p w14:paraId="76E854B0" w14:textId="77777777" w:rsidR="004D14D0" w:rsidRPr="00726EC1" w:rsidRDefault="004D14D0" w:rsidP="004D14D0">
      <w:pPr>
        <w:rPr>
          <w:b/>
          <w:szCs w:val="24"/>
        </w:rPr>
      </w:pPr>
      <w:r w:rsidRPr="00726EC1">
        <w:rPr>
          <w:b/>
          <w:szCs w:val="24"/>
        </w:rPr>
        <w:t>Draudžiama šalia geležinkelių kelių palikti (laikyti) bet kokius įrenginius, mechanizmus, transporto priemones arčiau kaip 2,5 metro nuo kraštinio bėgio galvutės išorinės briaunos.</w:t>
      </w:r>
    </w:p>
    <w:p w14:paraId="4A05ED5B" w14:textId="77777777" w:rsidR="004D14D0" w:rsidRPr="00726EC1" w:rsidRDefault="004D14D0" w:rsidP="004D14D0">
      <w:pPr>
        <w:rPr>
          <w:szCs w:val="24"/>
        </w:rPr>
      </w:pPr>
      <w:r w:rsidRPr="00726EC1">
        <w:rPr>
          <w:szCs w:val="24"/>
        </w:rPr>
        <w:t>Esant poreikiui, statybos darbus atlikti eismo pertraukų metu, kurios suteikiamos infrastruktūros valdytojo nustatyta tvarka, vadovaujantis AB ,, Lietuvos geležinkeliai“ generalinio direktoriaus įsakymo</w:t>
      </w:r>
    </w:p>
    <w:p w14:paraId="606F9AFE" w14:textId="77777777" w:rsidR="004D14D0" w:rsidRPr="00726EC1" w:rsidRDefault="004D14D0" w:rsidP="004D14D0">
      <w:pPr>
        <w:rPr>
          <w:szCs w:val="24"/>
        </w:rPr>
      </w:pPr>
      <w:r w:rsidRPr="00726EC1">
        <w:rPr>
          <w:szCs w:val="24"/>
        </w:rPr>
        <w:t xml:space="preserve">Nr. Į-1062 priedu ,,Eismo pertraukų suteikimo tvarkos aprašas“. Traukinių eismo ribojimai nenumatomi. Rangovo darbuotojai, dirbantys geležinkelių kelių ir jų įrenginių apsaugos zonoje bei geležinkelio pavojingoje zonoje, turi būti supažindinti su darbo geležinkelio transporte saugos reikalavimais ir atestuoti tokio pobūdžio darbui teisės aktų nustatyta tvarka. </w:t>
      </w:r>
    </w:p>
    <w:p w14:paraId="3499E16F" w14:textId="4FA68E71" w:rsidR="004D14D0" w:rsidRPr="00726EC1" w:rsidRDefault="004D14D0" w:rsidP="004D14D0">
      <w:pPr>
        <w:rPr>
          <w:szCs w:val="24"/>
        </w:rPr>
      </w:pPr>
      <w:r w:rsidRPr="00726EC1">
        <w:rPr>
          <w:szCs w:val="24"/>
        </w:rPr>
        <w:t>Vadovaujantis Darboviečių įrengimo bendraisiais nuostatais (Žin., 1998-05-13, Nr. 44-1224), Darboviečių įrengimo statybvietėse nuostatais (Žin., 2008-01-24, Nr. 10-362)</w:t>
      </w:r>
      <w:r w:rsidR="00E76A9A" w:rsidRPr="00726EC1">
        <w:rPr>
          <w:szCs w:val="24"/>
        </w:rPr>
        <w:t xml:space="preserve"> </w:t>
      </w:r>
      <w:r w:rsidRPr="00726EC1">
        <w:rPr>
          <w:szCs w:val="24"/>
        </w:rPr>
        <w:t>bei atsižvelgiant į darbų geležinkelyje ypatumus iki darbų pradžios išsiimti aktą – leidimą darbams vykdyti, kuriame numatytos priemonės, užtikrinančios saugą. Vykdant darbus geležinkelio kelių ir jų įrenginių apsaugos zonoje, likus 3 dienoms iki darbų pradžios turi būti informuoti geležinkelio savininkai.</w:t>
      </w:r>
    </w:p>
    <w:p w14:paraId="0F5DE8D4" w14:textId="77777777" w:rsidR="0099097B" w:rsidRPr="00726EC1" w:rsidRDefault="0099097B" w:rsidP="0099097B">
      <w:pPr>
        <w:tabs>
          <w:tab w:val="left" w:pos="5990"/>
        </w:tabs>
        <w:ind w:firstLine="851"/>
        <w:rPr>
          <w:szCs w:val="24"/>
        </w:rPr>
      </w:pPr>
    </w:p>
    <w:p w14:paraId="20B9C836" w14:textId="77777777" w:rsidR="0099097B" w:rsidRPr="00726EC1" w:rsidRDefault="0099097B" w:rsidP="0099097B">
      <w:pPr>
        <w:rPr>
          <w:b/>
          <w:szCs w:val="24"/>
        </w:rPr>
      </w:pPr>
      <w:r w:rsidRPr="00726EC1">
        <w:rPr>
          <w:b/>
          <w:szCs w:val="24"/>
        </w:rPr>
        <w:t>Trečiųjų asmenų interesų apsauga</w:t>
      </w:r>
    </w:p>
    <w:p w14:paraId="12428621" w14:textId="77777777" w:rsidR="0099097B" w:rsidRPr="00726EC1" w:rsidRDefault="0099097B" w:rsidP="00527381">
      <w:pPr>
        <w:tabs>
          <w:tab w:val="left" w:pos="5990"/>
        </w:tabs>
        <w:ind w:firstLine="851"/>
        <w:rPr>
          <w:szCs w:val="24"/>
        </w:rPr>
      </w:pPr>
      <w:r w:rsidRPr="00726EC1">
        <w:rPr>
          <w:szCs w:val="24"/>
        </w:rPr>
        <w:t>Statinys turi būti statomas ir pastatytas, o statybos sklypas tvarkomas taip, kad statybos metu ir naudojant pastatytą statinį trečiųjų asmenų gyvenimo ir veiklos sąlygos, kurias jie turėjo iki statybos pradžios, galėtų būti pakeistos tik pagal normatyvinių statybos techninių dokumentų ir normatyvinių statinio saugos ir paskirties dokumentų nuostatas. Šios sąlygos yra:</w:t>
      </w:r>
    </w:p>
    <w:p w14:paraId="1D20508B" w14:textId="77777777" w:rsidR="0099097B" w:rsidRPr="00726EC1" w:rsidRDefault="0099097B" w:rsidP="0099097B">
      <w:pPr>
        <w:rPr>
          <w:szCs w:val="24"/>
        </w:rPr>
      </w:pPr>
      <w:bookmarkStart w:id="42" w:name="part_75fa8164014148499bb35e1cc7c29e91"/>
      <w:bookmarkEnd w:id="42"/>
      <w:r w:rsidRPr="00726EC1">
        <w:rPr>
          <w:szCs w:val="24"/>
        </w:rPr>
        <w:t>1) statinių esamos techninės būklės nepabloginimas;</w:t>
      </w:r>
    </w:p>
    <w:p w14:paraId="7BBEB2F1" w14:textId="77777777" w:rsidR="0099097B" w:rsidRPr="00726EC1" w:rsidRDefault="0099097B" w:rsidP="0099097B">
      <w:pPr>
        <w:rPr>
          <w:szCs w:val="24"/>
        </w:rPr>
      </w:pPr>
      <w:bookmarkStart w:id="43" w:name="part_1536b6f549ff462ab7c344142ac47a23"/>
      <w:bookmarkEnd w:id="43"/>
      <w:r w:rsidRPr="00726EC1">
        <w:rPr>
          <w:szCs w:val="24"/>
        </w:rPr>
        <w:lastRenderedPageBreak/>
        <w:t>2) galimybė patekti į valstybinės ir vietinės reikšmės kelius ir gatves;</w:t>
      </w:r>
    </w:p>
    <w:p w14:paraId="5DE3CE92" w14:textId="77777777" w:rsidR="0099097B" w:rsidRPr="00726EC1" w:rsidRDefault="0099097B" w:rsidP="0099097B">
      <w:pPr>
        <w:rPr>
          <w:szCs w:val="24"/>
        </w:rPr>
      </w:pPr>
      <w:bookmarkStart w:id="44" w:name="part_a5ffc19601464d2e9941e2030e067cb0"/>
      <w:bookmarkEnd w:id="44"/>
      <w:r w:rsidRPr="00726EC1">
        <w:rPr>
          <w:szCs w:val="24"/>
        </w:rPr>
        <w:t>3) galimybė naudotis inžineriniais tinklais;</w:t>
      </w:r>
    </w:p>
    <w:p w14:paraId="07789D2C" w14:textId="77777777" w:rsidR="0099097B" w:rsidRPr="00726EC1" w:rsidRDefault="0099097B" w:rsidP="0099097B">
      <w:pPr>
        <w:rPr>
          <w:szCs w:val="24"/>
        </w:rPr>
      </w:pPr>
      <w:bookmarkStart w:id="45" w:name="part_bb4a3e1beba74f0c81933a0835cd6114"/>
      <w:bookmarkEnd w:id="45"/>
      <w:r w:rsidRPr="00726EC1">
        <w:rPr>
          <w:szCs w:val="24"/>
        </w:rPr>
        <w:t>4) patalpų, skirtų žmonėms gyventi, dirbti ar verstis kita veikla, natūralaus apšvietimo pagal higienos ir darbo vietų įrengimo reikalavimus išsaugojimas;</w:t>
      </w:r>
    </w:p>
    <w:p w14:paraId="39324434" w14:textId="77777777" w:rsidR="0099097B" w:rsidRPr="00726EC1" w:rsidRDefault="0099097B" w:rsidP="0099097B">
      <w:pPr>
        <w:rPr>
          <w:szCs w:val="24"/>
        </w:rPr>
      </w:pPr>
      <w:bookmarkStart w:id="46" w:name="part_1fd4c5ef7dd048af899af34e35d0e5da"/>
      <w:bookmarkEnd w:id="46"/>
      <w:r w:rsidRPr="00726EC1">
        <w:rPr>
          <w:szCs w:val="24"/>
        </w:rPr>
        <w:t>5) gaisrinę saugą reglamentuojančiuose dokumentuose nustatytų saugos priemonių išsaugojimas;</w:t>
      </w:r>
    </w:p>
    <w:p w14:paraId="586F409A" w14:textId="77777777" w:rsidR="0099097B" w:rsidRPr="00726EC1" w:rsidRDefault="0099097B" w:rsidP="0099097B">
      <w:pPr>
        <w:rPr>
          <w:szCs w:val="24"/>
        </w:rPr>
      </w:pPr>
      <w:bookmarkStart w:id="47" w:name="part_bf36f90645dd43e7848633bf3cb19bf0"/>
      <w:bookmarkEnd w:id="47"/>
      <w:r w:rsidRPr="00726EC1">
        <w:rPr>
          <w:szCs w:val="24"/>
        </w:rPr>
        <w:t>6) apsauga nuo keliamo triukšmo, vibracijos, elektros trikdžių ir pavojingos spinduliuotės;</w:t>
      </w:r>
    </w:p>
    <w:p w14:paraId="3F0E3940" w14:textId="77777777" w:rsidR="0099097B" w:rsidRPr="00726EC1" w:rsidRDefault="0099097B" w:rsidP="0099097B">
      <w:pPr>
        <w:rPr>
          <w:szCs w:val="24"/>
        </w:rPr>
      </w:pPr>
      <w:bookmarkStart w:id="48" w:name="part_486f6928d1ea4de185280de70ca3f5c1"/>
      <w:bookmarkEnd w:id="48"/>
      <w:r w:rsidRPr="00726EC1">
        <w:rPr>
          <w:szCs w:val="24"/>
        </w:rPr>
        <w:t>7) apsauga nuo oro, vandens, dirvožemio ar gilesnių žemės sluoksnių taršos; aplinkos apsaugos statinių ir priemonių, jų veiksmingumo išsaugojimas; gamtos ir kultūros vertybių išsaugojimas; vertingų želdinių išsaugojimas; gaisro gesinimo sistemų išsaugojimas;</w:t>
      </w:r>
    </w:p>
    <w:p w14:paraId="1FB715E8" w14:textId="77777777" w:rsidR="0099097B" w:rsidRPr="00726EC1" w:rsidRDefault="0099097B" w:rsidP="0099097B">
      <w:pPr>
        <w:rPr>
          <w:szCs w:val="24"/>
        </w:rPr>
      </w:pPr>
      <w:bookmarkStart w:id="49" w:name="part_d2585df3d2e0490bba8c058a10b55d38"/>
      <w:bookmarkEnd w:id="49"/>
      <w:r w:rsidRPr="00726EC1">
        <w:rPr>
          <w:szCs w:val="24"/>
        </w:rPr>
        <w:t xml:space="preserve">8) hidrotechnikos statinių ir melioracijos įrenginių išsaugojimas, kad nebūtų pažeistas tų statinių ir įrenginių sukurtas </w:t>
      </w:r>
      <w:proofErr w:type="spellStart"/>
      <w:r w:rsidRPr="00726EC1">
        <w:rPr>
          <w:szCs w:val="24"/>
        </w:rPr>
        <w:t>hidrogeodinaminis</w:t>
      </w:r>
      <w:proofErr w:type="spellEnd"/>
      <w:r w:rsidRPr="00726EC1">
        <w:rPr>
          <w:szCs w:val="24"/>
        </w:rPr>
        <w:t xml:space="preserve"> režimas.</w:t>
      </w:r>
    </w:p>
    <w:p w14:paraId="0D6950E0" w14:textId="592651DA" w:rsidR="003B44A7" w:rsidRPr="00726EC1" w:rsidRDefault="00DE0324" w:rsidP="003B44A7">
      <w:pPr>
        <w:pStyle w:val="Antrat2VS"/>
      </w:pPr>
      <w:bookmarkStart w:id="50" w:name="_Toc183597672"/>
      <w:r w:rsidRPr="00726EC1">
        <w:t>DARBŲ EILIŠKUMO GRAFIKAS</w:t>
      </w:r>
      <w:bookmarkEnd w:id="50"/>
    </w:p>
    <w:p w14:paraId="1C505E38" w14:textId="5724A48A" w:rsidR="003B44A7" w:rsidRPr="00726EC1" w:rsidRDefault="003B44A7" w:rsidP="003B44A7">
      <w:pPr>
        <w:ind w:firstLine="851"/>
        <w:rPr>
          <w:szCs w:val="24"/>
        </w:rPr>
      </w:pPr>
      <w:r w:rsidRPr="00726EC1">
        <w:rPr>
          <w:szCs w:val="24"/>
        </w:rPr>
        <w:t xml:space="preserve">Vykdant </w:t>
      </w:r>
      <w:r w:rsidR="0021745A" w:rsidRPr="00726EC1">
        <w:rPr>
          <w:szCs w:val="24"/>
        </w:rPr>
        <w:t>gatvių tiesimo</w:t>
      </w:r>
      <w:r w:rsidRPr="00726EC1">
        <w:rPr>
          <w:szCs w:val="24"/>
        </w:rPr>
        <w:t xml:space="preserve"> darbus, darbų organizavimas turi būti parenkamas toks, kad sunkiasvorė technika nepakenktų esamiems statiniams.</w:t>
      </w:r>
    </w:p>
    <w:p w14:paraId="523B50B3" w14:textId="3B3689F3" w:rsidR="003B44A7" w:rsidRPr="00726EC1" w:rsidRDefault="003B44A7" w:rsidP="003B44A7">
      <w:pPr>
        <w:ind w:firstLine="851"/>
        <w:rPr>
          <w:rFonts w:ascii="Times-Roman" w:hAnsi="Times-Roman"/>
          <w:color w:val="000000"/>
          <w:szCs w:val="24"/>
        </w:rPr>
      </w:pPr>
      <w:r w:rsidRPr="00726EC1">
        <w:rPr>
          <w:szCs w:val="24"/>
        </w:rPr>
        <w:t xml:space="preserve">Statybos darbų eiliškumą Rangovas organizuoja savo nuožiūra nuo turimų gamybinių pajėgumų. Rangovo parinktas darbų organizavimas nebūtinai turi atitikti žemiau pateiktą grafiką. </w:t>
      </w:r>
      <w:r w:rsidR="005A7586" w:rsidRPr="00726EC1">
        <w:rPr>
          <w:rFonts w:ascii="Times-Roman" w:hAnsi="Times-Roman"/>
          <w:color w:val="000000"/>
          <w:szCs w:val="24"/>
        </w:rPr>
        <w:t>Visi projekte numatyti darbai numatomi atlikti šiltuoju met</w:t>
      </w:r>
      <w:r w:rsidR="005A7586" w:rsidRPr="00726EC1">
        <w:rPr>
          <w:rFonts w:ascii="TimesNewRoman" w:hAnsi="TimesNewRoman"/>
          <w:color w:val="000000"/>
          <w:szCs w:val="24"/>
        </w:rPr>
        <w:t xml:space="preserve">ų </w:t>
      </w:r>
      <w:r w:rsidR="005A7586" w:rsidRPr="00726EC1">
        <w:rPr>
          <w:rFonts w:ascii="Times-Roman" w:hAnsi="Times-Roman"/>
          <w:color w:val="000000"/>
          <w:szCs w:val="24"/>
        </w:rPr>
        <w:t>laiku. Technologin</w:t>
      </w:r>
      <w:r w:rsidR="005A7586" w:rsidRPr="00726EC1">
        <w:rPr>
          <w:rFonts w:ascii="TimesNewRoman" w:hAnsi="TimesNewRoman"/>
          <w:color w:val="000000"/>
          <w:szCs w:val="24"/>
        </w:rPr>
        <w:t>ė</w:t>
      </w:r>
      <w:r w:rsidR="005A7586" w:rsidRPr="00726EC1">
        <w:rPr>
          <w:rFonts w:ascii="Times-Roman" w:hAnsi="Times-Roman"/>
          <w:color w:val="000000"/>
          <w:szCs w:val="24"/>
        </w:rPr>
        <w:t>s pertraukos n</w:t>
      </w:r>
      <w:r w:rsidR="005A7586" w:rsidRPr="00726EC1">
        <w:rPr>
          <w:rFonts w:ascii="TimesNewRoman" w:hAnsi="TimesNewRoman"/>
          <w:color w:val="000000"/>
          <w:szCs w:val="24"/>
        </w:rPr>
        <w:t>ė</w:t>
      </w:r>
      <w:r w:rsidR="005A7586" w:rsidRPr="00726EC1">
        <w:rPr>
          <w:rFonts w:ascii="Times-Roman" w:hAnsi="Times-Roman"/>
          <w:color w:val="000000"/>
          <w:szCs w:val="24"/>
        </w:rPr>
        <w:t>ra numatomos. Statybos ribojimai n</w:t>
      </w:r>
      <w:r w:rsidR="005A7586" w:rsidRPr="00726EC1">
        <w:rPr>
          <w:rFonts w:ascii="TimesNewRoman" w:hAnsi="TimesNewRoman"/>
          <w:color w:val="000000"/>
          <w:szCs w:val="24"/>
        </w:rPr>
        <w:t>ė</w:t>
      </w:r>
      <w:r w:rsidR="005A7586" w:rsidRPr="00726EC1">
        <w:rPr>
          <w:rFonts w:ascii="Times-Roman" w:hAnsi="Times-Roman"/>
          <w:color w:val="000000"/>
          <w:szCs w:val="24"/>
        </w:rPr>
        <w:t>ra numatomi.</w:t>
      </w:r>
    </w:p>
    <w:p w14:paraId="3656F5A3" w14:textId="7B70BFBD" w:rsidR="005A7586" w:rsidRPr="00726EC1" w:rsidRDefault="005A7586" w:rsidP="003B44A7">
      <w:pPr>
        <w:ind w:firstLine="851"/>
        <w:rPr>
          <w:color w:val="000000"/>
        </w:rPr>
      </w:pPr>
      <w:r w:rsidRPr="00726EC1">
        <w:rPr>
          <w:szCs w:val="24"/>
        </w:rPr>
        <w:t xml:space="preserve">Darbai numatoma vykdyti viena pamaina, pamaininis darbas nėra numatomas. Statybos dalinis konservavimas </w:t>
      </w:r>
      <w:r w:rsidR="00D92BD6" w:rsidRPr="00726EC1">
        <w:rPr>
          <w:szCs w:val="24"/>
        </w:rPr>
        <w:t>nėra numatoma</w:t>
      </w:r>
      <w:r w:rsidR="00527381" w:rsidRPr="00726EC1">
        <w:rPr>
          <w:szCs w:val="24"/>
        </w:rPr>
        <w:t>s</w:t>
      </w:r>
      <w:r w:rsidR="00D92BD6" w:rsidRPr="00726EC1">
        <w:rPr>
          <w:szCs w:val="24"/>
        </w:rPr>
        <w:t>.</w:t>
      </w:r>
      <w:r w:rsidR="007C5AFD" w:rsidRPr="00726EC1">
        <w:rPr>
          <w:szCs w:val="24"/>
        </w:rPr>
        <w:t xml:space="preserve"> Esant nenumatytiems atvejams, dėl kurių atsiranda būtinybė atlikti statinio konservavimo darbus, visos operacijos privalo būti atliekamos </w:t>
      </w:r>
      <w:r w:rsidRPr="00726EC1">
        <w:rPr>
          <w:szCs w:val="24"/>
        </w:rPr>
        <w:t xml:space="preserve">remiantis STR 1.06.01:2016 „Statybos darbai. Statinio statybos priežiūra“ 5 priedą „Statinio konservavimo </w:t>
      </w:r>
      <w:r w:rsidRPr="00726EC1">
        <w:rPr>
          <w:rFonts w:ascii="Times-Roman" w:hAnsi="Times-Roman"/>
          <w:color w:val="000000"/>
          <w:szCs w:val="24"/>
        </w:rPr>
        <w:t>tvarkos aprašas“.</w:t>
      </w:r>
      <w:r w:rsidR="00875832" w:rsidRPr="00726EC1">
        <w:rPr>
          <w:rFonts w:ascii="Times-Roman" w:hAnsi="Times-Roman"/>
          <w:color w:val="000000"/>
          <w:szCs w:val="24"/>
        </w:rPr>
        <w:t xml:space="preserve"> </w:t>
      </w:r>
      <w:r w:rsidR="00875832" w:rsidRPr="00726EC1">
        <w:rPr>
          <w:color w:val="000000"/>
        </w:rPr>
        <w:t>Minimali statinio konservavimo darbų apimtis turi užtikrinti:</w:t>
      </w:r>
    </w:p>
    <w:p w14:paraId="439231C3" w14:textId="3276E43B" w:rsidR="00875832" w:rsidRPr="00726EC1" w:rsidRDefault="00875832" w:rsidP="007B2140">
      <w:pPr>
        <w:pStyle w:val="ListParagraph"/>
        <w:numPr>
          <w:ilvl w:val="0"/>
          <w:numId w:val="27"/>
        </w:numPr>
        <w:rPr>
          <w:color w:val="000000"/>
        </w:rPr>
      </w:pPr>
      <w:r w:rsidRPr="00726EC1">
        <w:rPr>
          <w:color w:val="000000"/>
        </w:rPr>
        <w:t>sumontuotų (pastatytų) statinio laikančių konstrukcijų ir atitvarų apsaugą nuo ardančių klimato, gruntinio vandens, grunto nuošliaužų, laikinų koncentruotų krūvių ir kitų poveikių, nestatant ir neįrengiant naujų konstrukcijų;</w:t>
      </w:r>
    </w:p>
    <w:p w14:paraId="161E795D" w14:textId="3A551E92" w:rsidR="00875832" w:rsidRPr="00726EC1" w:rsidRDefault="00875832" w:rsidP="007B2140">
      <w:pPr>
        <w:pStyle w:val="ListParagraph"/>
        <w:numPr>
          <w:ilvl w:val="0"/>
          <w:numId w:val="27"/>
        </w:numPr>
        <w:rPr>
          <w:color w:val="000000"/>
        </w:rPr>
      </w:pPr>
      <w:r w:rsidRPr="00726EC1">
        <w:rPr>
          <w:color w:val="000000"/>
        </w:rPr>
        <w:t>nelaimingų atsitikimų statybvietėje prevenciją: statybvietės aptvėrimą, įėjimų į statinius laikiną uždarymą, laikinų statybvietės inžinerinių tinklų atjungimą nuo veikiančių inžinerinių tinklų, iškasų užpylimą ar aptvėrimą, šulinių uždengimą, įspėjamųjų ženklų pastatymą ir kitų saugos priemonių atlikimą;</w:t>
      </w:r>
    </w:p>
    <w:p w14:paraId="6E82A705" w14:textId="19F75CA1" w:rsidR="00875832" w:rsidRPr="00726EC1" w:rsidRDefault="00875832" w:rsidP="007B2140">
      <w:pPr>
        <w:pStyle w:val="ListParagraph"/>
        <w:numPr>
          <w:ilvl w:val="0"/>
          <w:numId w:val="27"/>
        </w:numPr>
        <w:rPr>
          <w:color w:val="000000"/>
        </w:rPr>
      </w:pPr>
      <w:r w:rsidRPr="00726EC1">
        <w:rPr>
          <w:color w:val="000000"/>
        </w:rPr>
        <w:lastRenderedPageBreak/>
        <w:t>priešgaisrinę apsaugą: degalų, tepalų ir degių statybos produktų pašalinimą iš statybvietės, priešgaisrinių privažiavimų atlaisvinimą ir kitų gaisro prevencijos priemonių atlikimą;</w:t>
      </w:r>
    </w:p>
    <w:p w14:paraId="41A942E3" w14:textId="7175DD89" w:rsidR="00875832" w:rsidRPr="00726EC1" w:rsidRDefault="00875832" w:rsidP="007B2140">
      <w:pPr>
        <w:pStyle w:val="ListParagraph"/>
        <w:numPr>
          <w:ilvl w:val="0"/>
          <w:numId w:val="27"/>
        </w:numPr>
        <w:rPr>
          <w:szCs w:val="24"/>
        </w:rPr>
      </w:pPr>
      <w:r w:rsidRPr="00726EC1">
        <w:rPr>
          <w:color w:val="000000"/>
        </w:rPr>
        <w:t>aplinkos apsaugą nuo taršos iš statybvietės: paviršinio vandens nutekėjimą, lakių statybos produktų pašalinimą arba uždarymą, cheminių medžiagų, degalų bei tepalų nepatekimą į aplinką ir kitas priemones.</w:t>
      </w:r>
    </w:p>
    <w:p w14:paraId="4893D25F" w14:textId="77777777" w:rsidR="003B44A7" w:rsidRPr="00726EC1" w:rsidRDefault="003B44A7" w:rsidP="003B44A7">
      <w:pPr>
        <w:ind w:firstLine="851"/>
        <w:rPr>
          <w:szCs w:val="24"/>
        </w:rPr>
      </w:pPr>
      <w:r w:rsidRPr="00726EC1">
        <w:rPr>
          <w:szCs w:val="24"/>
        </w:rPr>
        <w:t>Specialių reikalavimų darbų technologijai projekte nenumatoma, visi darbai turi būti atliekami laikantis normatyvinių dokumentų reikalavimų, kokybiškai, tausojant Statytojo lėšas ir gamtos išteklius.</w:t>
      </w:r>
    </w:p>
    <w:p w14:paraId="69FA5D34" w14:textId="77777777" w:rsidR="003B44A7" w:rsidRPr="00726EC1" w:rsidRDefault="003B44A7" w:rsidP="003B44A7">
      <w:pPr>
        <w:tabs>
          <w:tab w:val="left" w:pos="5990"/>
        </w:tabs>
        <w:rPr>
          <w:szCs w:val="24"/>
        </w:rPr>
      </w:pPr>
      <w:r w:rsidRPr="00726EC1">
        <w:rPr>
          <w:szCs w:val="24"/>
        </w:rPr>
        <w:t>Statybos darbų technologijos projektui nereikalinga atlikti ekspertizę.</w:t>
      </w:r>
    </w:p>
    <w:p w14:paraId="44D673CD" w14:textId="4E8A8D87" w:rsidR="003B44A7" w:rsidRPr="00726EC1" w:rsidRDefault="003B44A7" w:rsidP="003B44A7">
      <w:pPr>
        <w:tabs>
          <w:tab w:val="left" w:pos="5990"/>
        </w:tabs>
        <w:rPr>
          <w:szCs w:val="24"/>
        </w:rPr>
      </w:pPr>
      <w:r w:rsidRPr="00726EC1">
        <w:rPr>
          <w:szCs w:val="24"/>
        </w:rPr>
        <w:t xml:space="preserve">Statybos darbų bandymai, eiliškumas ir atlikimas aprašyti projekto bendrosios dalies techninėse specifikacijose. Detaliau bandymų eiliškumas aprašomas technologijos projekte. </w:t>
      </w:r>
    </w:p>
    <w:p w14:paraId="34645766" w14:textId="098DADBC" w:rsidR="00DD0239" w:rsidRPr="00726EC1" w:rsidRDefault="00DD0239" w:rsidP="003B44A7">
      <w:pPr>
        <w:tabs>
          <w:tab w:val="left" w:pos="5990"/>
        </w:tabs>
        <w:rPr>
          <w:szCs w:val="24"/>
        </w:rPr>
      </w:pPr>
      <w:r w:rsidRPr="00726EC1">
        <w:rPr>
          <w:szCs w:val="24"/>
        </w:rPr>
        <w:t>Atsižvelgiant į tai, kad statybos darbai bus vykdomi apgyvendintoje teritorijoje, darbas numatomas viena pamaina, dienomis nuo 7 iki 19 val.</w:t>
      </w:r>
    </w:p>
    <w:p w14:paraId="09395430" w14:textId="030E57C6" w:rsidR="00DD0239" w:rsidRPr="00726EC1" w:rsidRDefault="00DD0239" w:rsidP="00DD0239">
      <w:pPr>
        <w:tabs>
          <w:tab w:val="left" w:pos="5990"/>
        </w:tabs>
        <w:rPr>
          <w:szCs w:val="24"/>
        </w:rPr>
      </w:pPr>
      <w:r w:rsidRPr="00726EC1">
        <w:rPr>
          <w:szCs w:val="24"/>
        </w:rPr>
        <w:t>Technologinės pertraukos, statybos ribojimai ar konservavimas nenumatomi.</w:t>
      </w:r>
    </w:p>
    <w:p w14:paraId="470204B7" w14:textId="250A50DF" w:rsidR="00747A8D" w:rsidRPr="00726EC1" w:rsidRDefault="00747A8D" w:rsidP="00DD0239">
      <w:pPr>
        <w:tabs>
          <w:tab w:val="left" w:pos="5990"/>
        </w:tabs>
        <w:rPr>
          <w:szCs w:val="24"/>
        </w:rPr>
      </w:pPr>
      <w:r w:rsidRPr="001A184C">
        <w:rPr>
          <w:i/>
          <w:iCs/>
          <w:szCs w:val="24"/>
        </w:rPr>
        <w:t xml:space="preserve">2 lentelė. </w:t>
      </w:r>
      <w:r w:rsidR="00755F65" w:rsidRPr="001A184C">
        <w:rPr>
          <w:i/>
          <w:iCs/>
          <w:szCs w:val="24"/>
        </w:rPr>
        <w:t>D</w:t>
      </w:r>
      <w:r w:rsidRPr="001A184C">
        <w:rPr>
          <w:i/>
          <w:iCs/>
          <w:szCs w:val="24"/>
        </w:rPr>
        <w:t>arbų eiliškumo grafikas</w:t>
      </w:r>
    </w:p>
    <w:p w14:paraId="745DD8D3" w14:textId="218E0F91" w:rsidR="003B44A7" w:rsidRPr="00726EC1" w:rsidRDefault="000007F5" w:rsidP="008A01E6">
      <w:pPr>
        <w:ind w:firstLine="0"/>
        <w:rPr>
          <w:noProof/>
        </w:rPr>
      </w:pPr>
      <w:r w:rsidRPr="000007F5">
        <w:rPr>
          <w:noProof/>
        </w:rPr>
        <w:drawing>
          <wp:inline distT="0" distB="0" distL="0" distR="0" wp14:anchorId="61F7FD06" wp14:editId="40BDBB9A">
            <wp:extent cx="6480175" cy="3446145"/>
            <wp:effectExtent l="0" t="0" r="0" b="1905"/>
            <wp:docPr id="986015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15736" name=""/>
                    <pic:cNvPicPr/>
                  </pic:nvPicPr>
                  <pic:blipFill>
                    <a:blip r:embed="rId18"/>
                    <a:stretch>
                      <a:fillRect/>
                    </a:stretch>
                  </pic:blipFill>
                  <pic:spPr>
                    <a:xfrm>
                      <a:off x="0" y="0"/>
                      <a:ext cx="6480175" cy="3446145"/>
                    </a:xfrm>
                    <a:prstGeom prst="rect">
                      <a:avLst/>
                    </a:prstGeom>
                  </pic:spPr>
                </pic:pic>
              </a:graphicData>
            </a:graphic>
          </wp:inline>
        </w:drawing>
      </w:r>
    </w:p>
    <w:p w14:paraId="6576DE7A" w14:textId="45C441A9" w:rsidR="003B44A7" w:rsidRPr="00726EC1" w:rsidRDefault="003B44A7" w:rsidP="003B44A7">
      <w:pPr>
        <w:rPr>
          <w:noProof/>
          <w:szCs w:val="24"/>
          <w:u w:val="single"/>
        </w:rPr>
      </w:pPr>
      <w:r w:rsidRPr="00726EC1">
        <w:rPr>
          <w:noProof/>
          <w:szCs w:val="24"/>
          <w:u w:val="single"/>
        </w:rPr>
        <w:t>Specialūs reikalavimai statybos darbų technologijai</w:t>
      </w:r>
    </w:p>
    <w:p w14:paraId="25A81C0A" w14:textId="77777777" w:rsidR="003B44A7" w:rsidRPr="00726EC1" w:rsidRDefault="003B44A7" w:rsidP="003B44A7">
      <w:pPr>
        <w:ind w:firstLine="851"/>
        <w:rPr>
          <w:noProof/>
          <w:szCs w:val="24"/>
        </w:rPr>
      </w:pPr>
      <w:r w:rsidRPr="00726EC1">
        <w:rPr>
          <w:noProof/>
          <w:szCs w:val="24"/>
        </w:rPr>
        <w:t>Rangovas yra atsakingas už statybos darų technologijų ir metodų parinkimą statybos darbų organizavimą taip, kad būtų išlaikyti esminiai statinio reikalavimai, aplinkos apsaugos, darbo saugos ir kiti aktualiuose LR teisės aktuose nustatyti reikalavimai.</w:t>
      </w:r>
    </w:p>
    <w:p w14:paraId="77B8FD59" w14:textId="4C2743FC" w:rsidR="0099097B" w:rsidRPr="00726EC1" w:rsidRDefault="0099097B" w:rsidP="0099097B">
      <w:pPr>
        <w:pStyle w:val="ListParagraph"/>
        <w:ind w:left="720" w:firstLine="0"/>
        <w:rPr>
          <w:noProof/>
          <w:szCs w:val="24"/>
          <w:u w:val="single"/>
        </w:rPr>
      </w:pPr>
      <w:r w:rsidRPr="00726EC1">
        <w:rPr>
          <w:noProof/>
          <w:szCs w:val="24"/>
          <w:u w:val="single"/>
        </w:rPr>
        <w:t>Reikalavimai statybos įrangai ir transporto priemonėms</w:t>
      </w:r>
    </w:p>
    <w:p w14:paraId="33F3EBB4" w14:textId="77777777" w:rsidR="0099097B" w:rsidRPr="00726EC1" w:rsidRDefault="0099097B" w:rsidP="0099097B">
      <w:pPr>
        <w:ind w:firstLine="851"/>
        <w:rPr>
          <w:noProof/>
          <w:szCs w:val="24"/>
          <w:u w:val="single"/>
        </w:rPr>
      </w:pPr>
      <w:r w:rsidRPr="00726EC1">
        <w:rPr>
          <w:noProof/>
          <w:szCs w:val="24"/>
        </w:rPr>
        <w:lastRenderedPageBreak/>
        <w:t>Specialūs reikalavimai statybos įrangai ir transporto priemonėms pateikiami statybos įrangos ir transporto priemonių gamintojų technologinėse instrukcijose, Rangovo statybos taisyklėse bei statybos darbų technologijos projekte.</w:t>
      </w:r>
    </w:p>
    <w:p w14:paraId="3D486ADF" w14:textId="77777777" w:rsidR="003B44A7" w:rsidRPr="00726EC1" w:rsidRDefault="003B44A7" w:rsidP="003B44A7">
      <w:pPr>
        <w:ind w:firstLine="851"/>
        <w:rPr>
          <w:noProof/>
          <w:szCs w:val="24"/>
        </w:rPr>
      </w:pPr>
    </w:p>
    <w:p w14:paraId="1E38D28B" w14:textId="77777777" w:rsidR="003B44A7" w:rsidRPr="00726EC1" w:rsidRDefault="003B44A7" w:rsidP="003B44A7">
      <w:pPr>
        <w:ind w:firstLine="851"/>
        <w:rPr>
          <w:noProof/>
          <w:szCs w:val="24"/>
          <w:u w:val="single"/>
        </w:rPr>
      </w:pPr>
      <w:r w:rsidRPr="00726EC1">
        <w:rPr>
          <w:noProof/>
          <w:szCs w:val="24"/>
          <w:u w:val="single"/>
        </w:rPr>
        <w:t>Pateikiamas sąrašas pagrindinių statybos mechanizmų:</w:t>
      </w:r>
    </w:p>
    <w:p w14:paraId="04F1D6B2"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Traktorius su krūmų smulkinimo įranga;</w:t>
      </w:r>
    </w:p>
    <w:p w14:paraId="4CC626FB"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Krovininės automašinos;</w:t>
      </w:r>
    </w:p>
    <w:p w14:paraId="68D24D7D"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Autosavivarčiai;</w:t>
      </w:r>
    </w:p>
    <w:p w14:paraId="66F39A3C"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Traktoriai;</w:t>
      </w:r>
    </w:p>
    <w:p w14:paraId="2A70EA3B"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Freza asfaltbetonio dangoms su pakrovimu;</w:t>
      </w:r>
    </w:p>
    <w:p w14:paraId="48D6ABA1"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Autokranai;</w:t>
      </w:r>
    </w:p>
    <w:p w14:paraId="6E83234A"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Ekskavatoriai;</w:t>
      </w:r>
    </w:p>
    <w:p w14:paraId="37EDCBFD"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Buldozeriai;</w:t>
      </w:r>
    </w:p>
    <w:p w14:paraId="38B7775C"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Žolių sėjamoji;</w:t>
      </w:r>
    </w:p>
    <w:p w14:paraId="716AE514"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Autogreideris;</w:t>
      </w:r>
    </w:p>
    <w:p w14:paraId="2CE3163F"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Prikabinami volai;</w:t>
      </w:r>
    </w:p>
    <w:p w14:paraId="1ED92A9B"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Pneumovolas;</w:t>
      </w:r>
    </w:p>
    <w:p w14:paraId="0C444D3C"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Kilnojamos staklės skylių gręžimui;</w:t>
      </w:r>
    </w:p>
    <w:p w14:paraId="3353B0DE"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Traktoriai su žolės pjovimo įranga;</w:t>
      </w:r>
    </w:p>
    <w:p w14:paraId="2CB505B9"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Mažosios mechanizacijos priemonės su vidaus degimo varikliais;</w:t>
      </w:r>
    </w:p>
    <w:p w14:paraId="37A95237"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Rankiniai elektroplūktuvai;</w:t>
      </w:r>
    </w:p>
    <w:p w14:paraId="75C3D0CF"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Traktoriniai siurbliai;</w:t>
      </w:r>
    </w:p>
    <w:p w14:paraId="742E8451"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Savaeigis plentvolis;</w:t>
      </w:r>
    </w:p>
    <w:p w14:paraId="3796FFA7"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Asfalto klotuvas;</w:t>
      </w:r>
    </w:p>
    <w:p w14:paraId="36DA769F"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Savaeigiai volai;</w:t>
      </w:r>
    </w:p>
    <w:p w14:paraId="76057A24"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Autogudronatoriai;</w:t>
      </w:r>
    </w:p>
    <w:p w14:paraId="4B2BA2C0"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Asfaltbetonio klotuvas su automatiniu aukščio reguliavimu;</w:t>
      </w:r>
    </w:p>
    <w:p w14:paraId="640F7A56"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Skaldelės skirstytuvai;</w:t>
      </w:r>
    </w:p>
    <w:p w14:paraId="40D5263C"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Laistymo mašinos – mechaninės šluotos;</w:t>
      </w:r>
    </w:p>
    <w:p w14:paraId="4C28A257"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Autokautuvas;</w:t>
      </w:r>
    </w:p>
    <w:p w14:paraId="4DE8B594"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Vibroplūktuvas, vibroplokštė;</w:t>
      </w:r>
    </w:p>
    <w:p w14:paraId="738ABDAA"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Žvyro ir skaldos frakcijos skirstytuvai;</w:t>
      </w:r>
    </w:p>
    <w:p w14:paraId="2C9B06DD"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lastRenderedPageBreak/>
        <w:t>Katilas su vidaus degimo varikliu;</w:t>
      </w:r>
    </w:p>
    <w:p w14:paraId="52631989"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Kelio dangos ženklinimo mašina;</w:t>
      </w:r>
    </w:p>
    <w:p w14:paraId="3ED78106"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Vilkikas su priekaba;</w:t>
      </w:r>
    </w:p>
    <w:p w14:paraId="6C7D9E5D" w14:textId="77777777" w:rsidR="003B44A7" w:rsidRPr="00726EC1" w:rsidRDefault="003B44A7" w:rsidP="003B44A7">
      <w:pPr>
        <w:numPr>
          <w:ilvl w:val="0"/>
          <w:numId w:val="6"/>
        </w:numPr>
        <w:overflowPunct w:val="0"/>
        <w:autoSpaceDE w:val="0"/>
        <w:autoSpaceDN w:val="0"/>
        <w:adjustRightInd w:val="0"/>
        <w:jc w:val="left"/>
        <w:textAlignment w:val="baseline"/>
        <w:rPr>
          <w:noProof/>
          <w:szCs w:val="24"/>
        </w:rPr>
      </w:pPr>
      <w:r w:rsidRPr="00726EC1">
        <w:rPr>
          <w:noProof/>
          <w:szCs w:val="24"/>
        </w:rPr>
        <w:t>Brigadinė mašina krovininės automašinos bazėje.</w:t>
      </w:r>
    </w:p>
    <w:p w14:paraId="420FF8D5" w14:textId="77777777" w:rsidR="003B44A7" w:rsidRPr="00726EC1" w:rsidRDefault="003B44A7" w:rsidP="003B44A7">
      <w:pPr>
        <w:rPr>
          <w:noProof/>
          <w:szCs w:val="24"/>
        </w:rPr>
      </w:pPr>
    </w:p>
    <w:p w14:paraId="79C9D858" w14:textId="2D2AEF48" w:rsidR="008527DE" w:rsidRPr="00726EC1" w:rsidRDefault="003B44A7" w:rsidP="003B44A7">
      <w:r w:rsidRPr="00726EC1">
        <w:rPr>
          <w:b/>
          <w:noProof/>
          <w:szCs w:val="24"/>
        </w:rPr>
        <w:t>Pastaba:</w:t>
      </w:r>
      <w:r w:rsidRPr="00726EC1">
        <w:rPr>
          <w:noProof/>
          <w:szCs w:val="24"/>
        </w:rPr>
        <w:t xml:space="preserve"> Statybos mechanizmai ir jų kiekiai tikslinami rangovo rengiamame technologiniame projekte.</w:t>
      </w:r>
      <w:r w:rsidR="00C01AD2" w:rsidRPr="00726EC1">
        <w:t xml:space="preserve"> </w:t>
      </w:r>
      <w:bookmarkEnd w:id="26"/>
    </w:p>
    <w:p w14:paraId="3DCBE232" w14:textId="77777777" w:rsidR="00BA761D" w:rsidRPr="00726EC1" w:rsidRDefault="00BA761D" w:rsidP="003B44A7"/>
    <w:p w14:paraId="167215EC" w14:textId="77777777" w:rsidR="0099097B" w:rsidRPr="00726EC1" w:rsidRDefault="0099097B" w:rsidP="0099097B">
      <w:pPr>
        <w:pStyle w:val="Antrat2VS"/>
      </w:pPr>
      <w:bookmarkStart w:id="51" w:name="_Toc27039738"/>
      <w:bookmarkStart w:id="52" w:name="_Toc183597673"/>
      <w:r w:rsidRPr="00726EC1">
        <w:t>TECHNINĖ PRIEŽIŪRA</w:t>
      </w:r>
      <w:bookmarkEnd w:id="51"/>
      <w:bookmarkEnd w:id="52"/>
    </w:p>
    <w:p w14:paraId="22DC8B04" w14:textId="77777777" w:rsidR="0099097B" w:rsidRPr="00726EC1" w:rsidRDefault="0099097B" w:rsidP="0099097B">
      <w:pPr>
        <w:rPr>
          <w:color w:val="000000"/>
        </w:rPr>
      </w:pPr>
      <w:r w:rsidRPr="00726EC1">
        <w:rPr>
          <w:color w:val="000000"/>
        </w:rPr>
        <w:t>Bendrąją (bendrųjų statybos darbų) techninę priežiūrą gali atlikti vienas statinio statybos techninis prižiūrėtojas (bendrosios statinio statybos techninės priežiūros vadovas) arba jo vadovaujama priežiūros grupė.</w:t>
      </w:r>
    </w:p>
    <w:p w14:paraId="01CDD047" w14:textId="77777777" w:rsidR="0099097B" w:rsidRPr="00726EC1" w:rsidRDefault="0099097B" w:rsidP="0099097B">
      <w:r w:rsidRPr="00726EC1">
        <w:rPr>
          <w:color w:val="000000"/>
        </w:rPr>
        <w:t xml:space="preserve">Specialiąją </w:t>
      </w:r>
      <w:r w:rsidRPr="00726EC1">
        <w:t>statinio statybos techninę priežiūrą gali atlikti vienas specialiosios statinio statybos techninės priežiūros vadovas arba jo vadovaujama priežiūros grupė.</w:t>
      </w:r>
    </w:p>
    <w:p w14:paraId="4FBBF3A2" w14:textId="4DAFFF3C" w:rsidR="0099097B" w:rsidRPr="00726EC1" w:rsidRDefault="0099097B" w:rsidP="0099097B">
      <w:r w:rsidRPr="00726EC1">
        <w:t>Asmenys vykdantys statybos techninę priežiūrą turi būti atestuoti:</w:t>
      </w:r>
    </w:p>
    <w:p w14:paraId="22F86A04" w14:textId="5FAAC947" w:rsidR="0099097B" w:rsidRPr="00726EC1" w:rsidRDefault="0099097B" w:rsidP="0099097B">
      <w:r w:rsidRPr="00726EC1">
        <w:t>Statiniai – susisiekimo komunikacijos</w:t>
      </w:r>
      <w:r w:rsidR="009131A0" w:rsidRPr="00726EC1">
        <w:t xml:space="preserve"> (gatvės),</w:t>
      </w:r>
      <w:r w:rsidR="00BA761D" w:rsidRPr="00726EC1">
        <w:t xml:space="preserve"> </w:t>
      </w:r>
      <w:r w:rsidRPr="00726EC1">
        <w:t>nuotekų šalinimo tinklai</w:t>
      </w:r>
      <w:r w:rsidR="00527381" w:rsidRPr="00726EC1">
        <w:t>.</w:t>
      </w:r>
    </w:p>
    <w:p w14:paraId="2F07D1C7" w14:textId="77777777" w:rsidR="0099097B" w:rsidRPr="00726EC1" w:rsidRDefault="0099097B" w:rsidP="0099097B">
      <w:pPr>
        <w:rPr>
          <w:color w:val="000000"/>
        </w:rPr>
      </w:pPr>
      <w:r w:rsidRPr="00726EC1">
        <w:rPr>
          <w:color w:val="000000"/>
        </w:rPr>
        <w:t>Statinio statybos techninis prižiūrėtojas prieš statybos pradžią iš užsakovo gauna statybą leidžiantį dokumentą arba šio dokumento išdavimo datą ir numerį, parengtą ir patvirtintą statinio projektą, statybvietės perdavimo aktą.</w:t>
      </w:r>
    </w:p>
    <w:p w14:paraId="5A078D38" w14:textId="77777777" w:rsidR="0099097B" w:rsidRPr="00726EC1" w:rsidRDefault="0099097B" w:rsidP="0099097B">
      <w:pPr>
        <w:rPr>
          <w:color w:val="000000"/>
        </w:rPr>
      </w:pPr>
      <w:r w:rsidRPr="00726EC1">
        <w:rPr>
          <w:color w:val="000000"/>
        </w:rPr>
        <w:t>Dalyvauja vykdant</w:t>
      </w:r>
      <w:r w:rsidRPr="00726EC1">
        <w:rPr>
          <w:b/>
          <w:bCs/>
          <w:color w:val="000000"/>
        </w:rPr>
        <w:t> </w:t>
      </w:r>
      <w:r w:rsidRPr="00726EC1">
        <w:rPr>
          <w:color w:val="000000"/>
        </w:rPr>
        <w:t>geodezinių koordinačių, reperių, raudonųjų linijų nužymėjimą ir įtvirtinimą statybvietėje, kartu su geodezijos tarnyba patikrina, priima ir įformina aktais bei schemomis nutiestų inžinerinių tinklų ir susisiekimo komunikacijų geodezines nuotraukas.</w:t>
      </w:r>
    </w:p>
    <w:p w14:paraId="6EC17395" w14:textId="77777777" w:rsidR="0099097B" w:rsidRPr="00726EC1" w:rsidRDefault="0099097B" w:rsidP="0099097B">
      <w:pPr>
        <w:rPr>
          <w:color w:val="000000"/>
        </w:rPr>
      </w:pPr>
      <w:r w:rsidRPr="00726EC1">
        <w:rPr>
          <w:color w:val="000000"/>
        </w:rPr>
        <w:t>Organizuoja ir dalyvauja užsakovui perduodant</w:t>
      </w:r>
      <w:r w:rsidRPr="00726EC1">
        <w:rPr>
          <w:b/>
          <w:bCs/>
          <w:color w:val="000000"/>
        </w:rPr>
        <w:t> </w:t>
      </w:r>
      <w:r w:rsidRPr="00726EC1">
        <w:rPr>
          <w:color w:val="000000"/>
        </w:rPr>
        <w:t>statinio statybos vadovui pagal aktą statybvietę bei joje esančių statinių, inžinerinių tinklų ir susisiekimo komunikacijų planą.</w:t>
      </w:r>
    </w:p>
    <w:p w14:paraId="0E7C1DF5" w14:textId="77777777" w:rsidR="0099097B" w:rsidRPr="00726EC1" w:rsidRDefault="0099097B" w:rsidP="0099097B">
      <w:pPr>
        <w:rPr>
          <w:color w:val="000000"/>
        </w:rPr>
      </w:pPr>
      <w:r w:rsidRPr="00726EC1">
        <w:rPr>
          <w:color w:val="000000"/>
        </w:rPr>
        <w:t>Sužinojus, kad statinio projekto sprendiniai neatitinka faktiškų statybos sąlygų arba dėl kitų priežasčių negali būti realizuojami, kreipiasi į statytoją (užsakovą), o, jam pavedus, – į statinio projektuotoją dėl projektinių sprendinių koregavimo.</w:t>
      </w:r>
    </w:p>
    <w:p w14:paraId="4A95F92D" w14:textId="77777777" w:rsidR="0099097B" w:rsidRPr="00726EC1" w:rsidRDefault="0099097B" w:rsidP="0099097B">
      <w:pPr>
        <w:rPr>
          <w:color w:val="000000"/>
        </w:rPr>
      </w:pPr>
      <w:r w:rsidRPr="00726EC1">
        <w:rPr>
          <w:color w:val="000000"/>
        </w:rPr>
        <w:t>Kontroliuoja, kad visi statinio projekto pakeitimai būtų atlikti nustatyta tvarka, o, jei keičiami projektiniai sprendiniai, kuriems buvo atlikta ekspertizė, informuoja statytoją (užsakovą), kad būtina atlikti statinio projekto papildomą ekspertizę.</w:t>
      </w:r>
    </w:p>
    <w:p w14:paraId="7684FD86" w14:textId="77777777" w:rsidR="0099097B" w:rsidRPr="00726EC1" w:rsidRDefault="0099097B" w:rsidP="0099097B">
      <w:pPr>
        <w:rPr>
          <w:color w:val="000000"/>
        </w:rPr>
      </w:pPr>
      <w:r w:rsidRPr="00726EC1">
        <w:rPr>
          <w:color w:val="000000"/>
        </w:rPr>
        <w:t>Sustabdo statybos darbus, jei pakeisti projektiniai sprendiniai neįteisinti nustatyta tvarka.</w:t>
      </w:r>
    </w:p>
    <w:p w14:paraId="66FEF723" w14:textId="77777777" w:rsidR="0099097B" w:rsidRPr="00726EC1" w:rsidRDefault="0099097B" w:rsidP="0099097B">
      <w:pPr>
        <w:rPr>
          <w:color w:val="000000"/>
        </w:rPr>
      </w:pPr>
      <w:r w:rsidRPr="00726EC1">
        <w:rPr>
          <w:color w:val="000000"/>
        </w:rPr>
        <w:t>Kontroliuoja statybos darbų normatyvinę kokybę, jų atlikimo pagal darbų technologiją nuoseklumą.</w:t>
      </w:r>
    </w:p>
    <w:p w14:paraId="5E5BE47C" w14:textId="77777777" w:rsidR="0099097B" w:rsidRPr="00726EC1" w:rsidRDefault="0099097B" w:rsidP="0099097B">
      <w:pPr>
        <w:rPr>
          <w:color w:val="000000"/>
        </w:rPr>
      </w:pPr>
      <w:r w:rsidRPr="00726EC1">
        <w:rPr>
          <w:color w:val="000000"/>
        </w:rPr>
        <w:lastRenderedPageBreak/>
        <w:t>Privalo būti statybvietėje pradedant kiekvieną naują statybos darbų technologinį procesą ir jo metu ne rečiau kaip 2 kartus per savaitę.</w:t>
      </w:r>
    </w:p>
    <w:p w14:paraId="06596309" w14:textId="77777777" w:rsidR="0099097B" w:rsidRPr="002A19C4" w:rsidRDefault="0099097B" w:rsidP="0099097B">
      <w:pPr>
        <w:rPr>
          <w:color w:val="000000"/>
        </w:rPr>
      </w:pPr>
      <w:r w:rsidRPr="00726EC1">
        <w:rPr>
          <w:color w:val="000000"/>
        </w:rPr>
        <w:t xml:space="preserve">Dalyvauja išbandant inžinerinius tinklus, inžinerines sistemas, įrenginius, konstrukcijas ir pasirašo jų priėmimo aktus.  Inžinerinių tinklų, inžinerinių sistemų, įrenginių priėmimo aktus taip pat pasirašo specialiųjų statinio statybos techninių priežiūrų vadovai (kai statinyje vykdoma specialioji statinio statybos </w:t>
      </w:r>
      <w:r w:rsidRPr="002A19C4">
        <w:rPr>
          <w:color w:val="000000"/>
        </w:rPr>
        <w:t>techninė priežiūra).</w:t>
      </w:r>
    </w:p>
    <w:p w14:paraId="2E38F8A8" w14:textId="0DCBA132" w:rsidR="0099097B" w:rsidRPr="002A19C4" w:rsidRDefault="0099097B" w:rsidP="0099097B">
      <w:pPr>
        <w:rPr>
          <w:color w:val="000000"/>
        </w:rPr>
      </w:pPr>
      <w:r w:rsidRPr="002A19C4">
        <w:rPr>
          <w:color w:val="000000"/>
        </w:rPr>
        <w:t>Kartu su rangovu rengia dokumentus, reikalingus statybai užbaigti.</w:t>
      </w:r>
    </w:p>
    <w:p w14:paraId="1D48AFB7" w14:textId="39B0B2F8" w:rsidR="0099097B" w:rsidRPr="002A19C4" w:rsidRDefault="0099097B" w:rsidP="0099097B">
      <w:pPr>
        <w:pStyle w:val="Antrat2VS"/>
        <w:rPr>
          <w:lang w:val="lt-LT"/>
        </w:rPr>
      </w:pPr>
      <w:bookmarkStart w:id="53" w:name="_Toc27039739"/>
      <w:bookmarkStart w:id="54" w:name="_Toc183597674"/>
      <w:r w:rsidRPr="002A19C4">
        <w:rPr>
          <w:lang w:val="lt-LT"/>
        </w:rPr>
        <w:t>STATINIO STATYBOS TECHNINĖS PRIEŽIŪROS LAIKO SKAIČIAVIMAS</w:t>
      </w:r>
      <w:bookmarkEnd w:id="53"/>
      <w:bookmarkEnd w:id="54"/>
    </w:p>
    <w:p w14:paraId="6FFF5BE6" w14:textId="1FAA3341" w:rsidR="0099097B" w:rsidRPr="00726EC1" w:rsidRDefault="00470C6A" w:rsidP="0099097B">
      <w:pPr>
        <w:rPr>
          <w:color w:val="000000"/>
        </w:rPr>
      </w:pPr>
      <w:r w:rsidRPr="00726EC1">
        <w:rPr>
          <w:color w:val="000000"/>
        </w:rPr>
        <w:t>STATINIO STATYBOS TECHNINĖS PRIEŽIŪROS LAIKO SKAIČIAVIMAS:</w:t>
      </w:r>
    </w:p>
    <w:tbl>
      <w:tblPr>
        <w:tblW w:w="5055" w:type="pct"/>
        <w:tblInd w:w="-113" w:type="dxa"/>
        <w:tblLook w:val="04A0" w:firstRow="1" w:lastRow="0" w:firstColumn="1" w:lastColumn="0" w:noHBand="0" w:noVBand="1"/>
      </w:tblPr>
      <w:tblGrid>
        <w:gridCol w:w="114"/>
        <w:gridCol w:w="1847"/>
        <w:gridCol w:w="777"/>
        <w:gridCol w:w="2131"/>
        <w:gridCol w:w="254"/>
        <w:gridCol w:w="1119"/>
        <w:gridCol w:w="309"/>
        <w:gridCol w:w="2173"/>
        <w:gridCol w:w="1583"/>
      </w:tblGrid>
      <w:tr w:rsidR="000007F5" w:rsidRPr="000007F5" w14:paraId="46FFCFA8" w14:textId="77777777" w:rsidTr="000007F5">
        <w:trPr>
          <w:gridBefore w:val="1"/>
          <w:wBefore w:w="55" w:type="pct"/>
          <w:trHeight w:val="300"/>
        </w:trPr>
        <w:tc>
          <w:tcPr>
            <w:tcW w:w="8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C47640"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4049" w:type="pct"/>
            <w:gridSpan w:val="7"/>
            <w:tcBorders>
              <w:top w:val="single" w:sz="4" w:space="0" w:color="auto"/>
              <w:left w:val="nil"/>
              <w:bottom w:val="single" w:sz="4" w:space="0" w:color="auto"/>
              <w:right w:val="single" w:sz="4" w:space="0" w:color="auto"/>
            </w:tcBorders>
            <w:shd w:val="clear" w:color="auto" w:fill="auto"/>
            <w:vAlign w:val="center"/>
            <w:hideMark/>
          </w:tcPr>
          <w:p w14:paraId="1BF9535D" w14:textId="77777777" w:rsidR="000007F5" w:rsidRPr="000007F5" w:rsidRDefault="000007F5" w:rsidP="000007F5">
            <w:pPr>
              <w:spacing w:line="240" w:lineRule="auto"/>
              <w:ind w:firstLine="0"/>
              <w:jc w:val="center"/>
              <w:rPr>
                <w:rFonts w:eastAsia="Times New Roman"/>
                <w:b/>
                <w:bCs/>
                <w:color w:val="000000"/>
                <w:sz w:val="20"/>
                <w:szCs w:val="20"/>
              </w:rPr>
            </w:pPr>
            <w:r w:rsidRPr="000007F5">
              <w:rPr>
                <w:rFonts w:eastAsia="Times New Roman"/>
                <w:b/>
                <w:bCs/>
                <w:color w:val="000000"/>
                <w:sz w:val="20"/>
                <w:szCs w:val="20"/>
              </w:rPr>
              <w:t>STATINIŲ GRUPĖS PAGAL NAUDOJIMO PASKIRTĮ ATITINKANČIĄ STR 1.01.03:2017 [5.23]</w:t>
            </w:r>
          </w:p>
        </w:tc>
      </w:tr>
      <w:tr w:rsidR="000007F5" w:rsidRPr="000007F5" w14:paraId="27C89A9C" w14:textId="77777777" w:rsidTr="000007F5">
        <w:trPr>
          <w:gridBefore w:val="1"/>
          <w:wBefore w:w="55" w:type="pct"/>
          <w:trHeight w:val="300"/>
        </w:trPr>
        <w:tc>
          <w:tcPr>
            <w:tcW w:w="4945" w:type="pct"/>
            <w:gridSpan w:val="8"/>
            <w:tcBorders>
              <w:top w:val="single" w:sz="4" w:space="0" w:color="auto"/>
              <w:left w:val="single" w:sz="4" w:space="0" w:color="auto"/>
              <w:bottom w:val="single" w:sz="4" w:space="0" w:color="auto"/>
              <w:right w:val="single" w:sz="4" w:space="0" w:color="000000"/>
            </w:tcBorders>
            <w:shd w:val="clear" w:color="000000" w:fill="A9D08E"/>
            <w:vAlign w:val="center"/>
            <w:hideMark/>
          </w:tcPr>
          <w:p w14:paraId="5ECE34B3" w14:textId="77777777" w:rsidR="000007F5" w:rsidRPr="000007F5" w:rsidRDefault="000007F5" w:rsidP="000007F5">
            <w:pPr>
              <w:spacing w:line="240" w:lineRule="auto"/>
              <w:ind w:firstLine="0"/>
              <w:jc w:val="center"/>
              <w:rPr>
                <w:rFonts w:eastAsia="Times New Roman"/>
                <w:b/>
                <w:bCs/>
                <w:color w:val="000000"/>
                <w:sz w:val="20"/>
                <w:szCs w:val="20"/>
              </w:rPr>
            </w:pPr>
            <w:r w:rsidRPr="000007F5">
              <w:rPr>
                <w:rFonts w:eastAsia="Times New Roman"/>
                <w:b/>
                <w:bCs/>
                <w:color w:val="000000"/>
                <w:sz w:val="20"/>
                <w:szCs w:val="20"/>
              </w:rPr>
              <w:t>KELIŲ IR GATVIŲ STATYBOS TECHNINĖ PRIEŽIŪRA</w:t>
            </w:r>
          </w:p>
        </w:tc>
      </w:tr>
      <w:tr w:rsidR="000007F5" w:rsidRPr="000007F5" w14:paraId="1D0E619F" w14:textId="77777777" w:rsidTr="000007F5">
        <w:trPr>
          <w:gridBefore w:val="1"/>
          <w:wBefore w:w="55" w:type="pct"/>
          <w:trHeight w:val="765"/>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55E01582"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10A5F6F8" w14:textId="77777777" w:rsidR="000007F5" w:rsidRPr="000007F5" w:rsidRDefault="000007F5" w:rsidP="000007F5">
            <w:pPr>
              <w:spacing w:line="240" w:lineRule="auto"/>
              <w:ind w:firstLine="0"/>
              <w:jc w:val="left"/>
              <w:rPr>
                <w:rFonts w:eastAsia="Times New Roman"/>
                <w:b/>
                <w:bCs/>
                <w:color w:val="000000"/>
                <w:sz w:val="20"/>
                <w:szCs w:val="20"/>
              </w:rPr>
            </w:pPr>
            <w:r w:rsidRPr="000007F5">
              <w:rPr>
                <w:rFonts w:eastAsia="Times New Roman"/>
                <w:b/>
                <w:bCs/>
                <w:color w:val="000000"/>
                <w:sz w:val="20"/>
                <w:szCs w:val="20"/>
              </w:rPr>
              <w:t>EIL. NR.</w:t>
            </w:r>
          </w:p>
        </w:tc>
        <w:tc>
          <w:tcPr>
            <w:tcW w:w="1157" w:type="pct"/>
            <w:gridSpan w:val="2"/>
            <w:tcBorders>
              <w:top w:val="nil"/>
              <w:left w:val="nil"/>
              <w:bottom w:val="single" w:sz="4" w:space="0" w:color="auto"/>
              <w:right w:val="single" w:sz="4" w:space="0" w:color="auto"/>
            </w:tcBorders>
            <w:shd w:val="clear" w:color="auto" w:fill="auto"/>
            <w:vAlign w:val="center"/>
            <w:hideMark/>
          </w:tcPr>
          <w:p w14:paraId="4A003A4C" w14:textId="77777777" w:rsidR="000007F5" w:rsidRPr="000007F5" w:rsidRDefault="000007F5" w:rsidP="000007F5">
            <w:pPr>
              <w:spacing w:line="240" w:lineRule="auto"/>
              <w:ind w:firstLine="0"/>
              <w:jc w:val="left"/>
              <w:rPr>
                <w:rFonts w:eastAsia="Times New Roman"/>
                <w:b/>
                <w:bCs/>
                <w:color w:val="000000"/>
                <w:sz w:val="20"/>
                <w:szCs w:val="20"/>
              </w:rPr>
            </w:pPr>
            <w:r w:rsidRPr="000007F5">
              <w:rPr>
                <w:rFonts w:eastAsia="Times New Roman"/>
                <w:b/>
                <w:bCs/>
                <w:color w:val="000000"/>
                <w:sz w:val="20"/>
                <w:szCs w:val="20"/>
              </w:rPr>
              <w:t>PAVADINIMAS</w:t>
            </w:r>
          </w:p>
        </w:tc>
        <w:tc>
          <w:tcPr>
            <w:tcW w:w="693" w:type="pct"/>
            <w:gridSpan w:val="2"/>
            <w:tcBorders>
              <w:top w:val="nil"/>
              <w:left w:val="nil"/>
              <w:bottom w:val="single" w:sz="4" w:space="0" w:color="auto"/>
              <w:right w:val="single" w:sz="4" w:space="0" w:color="auto"/>
            </w:tcBorders>
            <w:shd w:val="clear" w:color="auto" w:fill="auto"/>
            <w:vAlign w:val="center"/>
            <w:hideMark/>
          </w:tcPr>
          <w:p w14:paraId="05C943EA" w14:textId="77777777" w:rsidR="000007F5" w:rsidRPr="000007F5" w:rsidRDefault="000007F5" w:rsidP="000007F5">
            <w:pPr>
              <w:spacing w:line="240" w:lineRule="auto"/>
              <w:ind w:firstLine="0"/>
              <w:jc w:val="left"/>
              <w:rPr>
                <w:rFonts w:eastAsia="Times New Roman"/>
                <w:b/>
                <w:bCs/>
                <w:color w:val="000000"/>
                <w:sz w:val="20"/>
                <w:szCs w:val="20"/>
              </w:rPr>
            </w:pPr>
            <w:r w:rsidRPr="000007F5">
              <w:rPr>
                <w:rFonts w:eastAsia="Times New Roman"/>
                <w:b/>
                <w:bCs/>
                <w:color w:val="000000"/>
                <w:sz w:val="20"/>
                <w:szCs w:val="20"/>
              </w:rPr>
              <w:t>MINIMALUS VALANDŲ SKAIČIUS</w:t>
            </w:r>
          </w:p>
        </w:tc>
        <w:tc>
          <w:tcPr>
            <w:tcW w:w="1054" w:type="pct"/>
            <w:tcBorders>
              <w:top w:val="nil"/>
              <w:left w:val="nil"/>
              <w:bottom w:val="single" w:sz="4" w:space="0" w:color="auto"/>
              <w:right w:val="single" w:sz="4" w:space="0" w:color="auto"/>
            </w:tcBorders>
            <w:shd w:val="clear" w:color="auto" w:fill="auto"/>
            <w:vAlign w:val="center"/>
            <w:hideMark/>
          </w:tcPr>
          <w:p w14:paraId="153F145E" w14:textId="77777777" w:rsidR="000007F5" w:rsidRPr="000007F5" w:rsidRDefault="000007F5" w:rsidP="000007F5">
            <w:pPr>
              <w:spacing w:line="240" w:lineRule="auto"/>
              <w:ind w:firstLine="0"/>
              <w:jc w:val="left"/>
              <w:rPr>
                <w:rFonts w:eastAsia="Times New Roman"/>
                <w:b/>
                <w:bCs/>
                <w:color w:val="000000"/>
                <w:sz w:val="20"/>
                <w:szCs w:val="20"/>
              </w:rPr>
            </w:pPr>
            <w:r w:rsidRPr="000007F5">
              <w:rPr>
                <w:rFonts w:eastAsia="Times New Roman"/>
                <w:b/>
                <w:bCs/>
                <w:color w:val="000000"/>
                <w:sz w:val="20"/>
                <w:szCs w:val="20"/>
              </w:rPr>
              <w:t>PASTABOS</w:t>
            </w:r>
          </w:p>
        </w:tc>
        <w:tc>
          <w:tcPr>
            <w:tcW w:w="769" w:type="pct"/>
            <w:tcBorders>
              <w:top w:val="nil"/>
              <w:left w:val="nil"/>
              <w:bottom w:val="single" w:sz="4" w:space="0" w:color="auto"/>
              <w:right w:val="single" w:sz="4" w:space="0" w:color="auto"/>
            </w:tcBorders>
            <w:shd w:val="clear" w:color="auto" w:fill="auto"/>
            <w:vAlign w:val="center"/>
            <w:hideMark/>
          </w:tcPr>
          <w:p w14:paraId="2FFD2202" w14:textId="77777777" w:rsidR="000007F5" w:rsidRPr="000007F5" w:rsidRDefault="000007F5" w:rsidP="000007F5">
            <w:pPr>
              <w:spacing w:line="240" w:lineRule="auto"/>
              <w:ind w:firstLine="0"/>
              <w:jc w:val="left"/>
              <w:rPr>
                <w:rFonts w:eastAsia="Times New Roman"/>
                <w:b/>
                <w:bCs/>
                <w:color w:val="000000"/>
                <w:sz w:val="20"/>
                <w:szCs w:val="20"/>
              </w:rPr>
            </w:pPr>
            <w:r w:rsidRPr="000007F5">
              <w:rPr>
                <w:rFonts w:eastAsia="Times New Roman"/>
                <w:b/>
                <w:bCs/>
                <w:color w:val="000000"/>
                <w:sz w:val="20"/>
                <w:szCs w:val="20"/>
              </w:rPr>
              <w:t>PROJEKTUI</w:t>
            </w:r>
          </w:p>
        </w:tc>
      </w:tr>
      <w:tr w:rsidR="000007F5" w:rsidRPr="000007F5" w14:paraId="1F065EEF" w14:textId="77777777" w:rsidTr="000007F5">
        <w:trPr>
          <w:gridBefore w:val="1"/>
          <w:wBefore w:w="55" w:type="pct"/>
          <w:trHeight w:val="300"/>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4BC3E1C2"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34B8B6E1"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1</w:t>
            </w:r>
          </w:p>
        </w:tc>
        <w:tc>
          <w:tcPr>
            <w:tcW w:w="1157" w:type="pct"/>
            <w:gridSpan w:val="2"/>
            <w:tcBorders>
              <w:top w:val="nil"/>
              <w:left w:val="nil"/>
              <w:bottom w:val="single" w:sz="4" w:space="0" w:color="auto"/>
              <w:right w:val="single" w:sz="4" w:space="0" w:color="auto"/>
            </w:tcBorders>
            <w:shd w:val="clear" w:color="auto" w:fill="auto"/>
            <w:vAlign w:val="center"/>
            <w:hideMark/>
          </w:tcPr>
          <w:p w14:paraId="2D4CA2B1"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Projekto nagrinėjimas</w:t>
            </w:r>
          </w:p>
        </w:tc>
        <w:tc>
          <w:tcPr>
            <w:tcW w:w="693" w:type="pct"/>
            <w:gridSpan w:val="2"/>
            <w:tcBorders>
              <w:top w:val="nil"/>
              <w:left w:val="nil"/>
              <w:bottom w:val="single" w:sz="4" w:space="0" w:color="auto"/>
              <w:right w:val="single" w:sz="4" w:space="0" w:color="auto"/>
            </w:tcBorders>
            <w:shd w:val="clear" w:color="auto" w:fill="auto"/>
            <w:vAlign w:val="center"/>
            <w:hideMark/>
          </w:tcPr>
          <w:p w14:paraId="700A28AE"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20</w:t>
            </w:r>
          </w:p>
        </w:tc>
        <w:tc>
          <w:tcPr>
            <w:tcW w:w="1054" w:type="pct"/>
            <w:tcBorders>
              <w:top w:val="nil"/>
              <w:left w:val="nil"/>
              <w:bottom w:val="single" w:sz="4" w:space="0" w:color="auto"/>
              <w:right w:val="single" w:sz="4" w:space="0" w:color="auto"/>
            </w:tcBorders>
            <w:shd w:val="clear" w:color="auto" w:fill="auto"/>
            <w:vAlign w:val="center"/>
            <w:hideMark/>
          </w:tcPr>
          <w:p w14:paraId="50C786E2"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 </w:t>
            </w:r>
          </w:p>
        </w:tc>
        <w:tc>
          <w:tcPr>
            <w:tcW w:w="769" w:type="pct"/>
            <w:tcBorders>
              <w:top w:val="nil"/>
              <w:left w:val="nil"/>
              <w:bottom w:val="single" w:sz="4" w:space="0" w:color="auto"/>
              <w:right w:val="single" w:sz="4" w:space="0" w:color="auto"/>
            </w:tcBorders>
            <w:shd w:val="clear" w:color="auto" w:fill="auto"/>
            <w:vAlign w:val="center"/>
            <w:hideMark/>
          </w:tcPr>
          <w:p w14:paraId="118E66B1"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20</w:t>
            </w:r>
          </w:p>
        </w:tc>
      </w:tr>
      <w:tr w:rsidR="000007F5" w:rsidRPr="000007F5" w14:paraId="320912D7" w14:textId="77777777" w:rsidTr="000007F5">
        <w:trPr>
          <w:gridBefore w:val="1"/>
          <w:wBefore w:w="55" w:type="pct"/>
          <w:trHeight w:val="2550"/>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5274A701"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6037A355"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2</w:t>
            </w:r>
          </w:p>
        </w:tc>
        <w:tc>
          <w:tcPr>
            <w:tcW w:w="1157" w:type="pct"/>
            <w:gridSpan w:val="2"/>
            <w:tcBorders>
              <w:top w:val="nil"/>
              <w:left w:val="nil"/>
              <w:bottom w:val="single" w:sz="4" w:space="0" w:color="auto"/>
              <w:right w:val="single" w:sz="4" w:space="0" w:color="auto"/>
            </w:tcBorders>
            <w:shd w:val="clear" w:color="auto" w:fill="auto"/>
            <w:vAlign w:val="center"/>
            <w:hideMark/>
          </w:tcPr>
          <w:p w14:paraId="5181E924"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Vienas kilometras kelio ar gatvės su vieno sluoksnio asfalto danga</w:t>
            </w:r>
          </w:p>
        </w:tc>
        <w:tc>
          <w:tcPr>
            <w:tcW w:w="693" w:type="pct"/>
            <w:gridSpan w:val="2"/>
            <w:tcBorders>
              <w:top w:val="nil"/>
              <w:left w:val="nil"/>
              <w:bottom w:val="single" w:sz="4" w:space="0" w:color="auto"/>
              <w:right w:val="single" w:sz="4" w:space="0" w:color="auto"/>
            </w:tcBorders>
            <w:shd w:val="clear" w:color="auto" w:fill="auto"/>
            <w:vAlign w:val="center"/>
            <w:hideMark/>
          </w:tcPr>
          <w:p w14:paraId="7FD9EE2E"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50</w:t>
            </w:r>
          </w:p>
        </w:tc>
        <w:tc>
          <w:tcPr>
            <w:tcW w:w="1054" w:type="pct"/>
            <w:tcBorders>
              <w:top w:val="nil"/>
              <w:left w:val="nil"/>
              <w:bottom w:val="single" w:sz="4" w:space="0" w:color="auto"/>
              <w:right w:val="single" w:sz="4" w:space="0" w:color="auto"/>
            </w:tcBorders>
            <w:shd w:val="clear" w:color="auto" w:fill="auto"/>
            <w:vAlign w:val="center"/>
            <w:hideMark/>
          </w:tcPr>
          <w:p w14:paraId="66934E53"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Sankasos įrengimo su pralaidomis, vandens nuvedimu ir drenažais, apsauginio šalčiui atsparaus sluoksnio, šalčiui nejautraus sluoksnio įrengimo, pagrindo įrengimo ir asfalto dangos vieno sluoksnio įrengimo techninė priežiūra. Gatvės trasos ilgis 1,360 km</w:t>
            </w:r>
          </w:p>
        </w:tc>
        <w:tc>
          <w:tcPr>
            <w:tcW w:w="769" w:type="pct"/>
            <w:tcBorders>
              <w:top w:val="nil"/>
              <w:left w:val="nil"/>
              <w:bottom w:val="single" w:sz="4" w:space="0" w:color="auto"/>
              <w:right w:val="single" w:sz="4" w:space="0" w:color="auto"/>
            </w:tcBorders>
            <w:shd w:val="clear" w:color="auto" w:fill="auto"/>
            <w:vAlign w:val="center"/>
            <w:hideMark/>
          </w:tcPr>
          <w:p w14:paraId="3C30AA7B"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19</w:t>
            </w:r>
          </w:p>
        </w:tc>
      </w:tr>
      <w:tr w:rsidR="000007F5" w:rsidRPr="000007F5" w14:paraId="03B95EDE" w14:textId="77777777" w:rsidTr="000007F5">
        <w:trPr>
          <w:gridBefore w:val="1"/>
          <w:wBefore w:w="55" w:type="pct"/>
          <w:trHeight w:val="300"/>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21249A00"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1434A7F4"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3</w:t>
            </w:r>
          </w:p>
        </w:tc>
        <w:tc>
          <w:tcPr>
            <w:tcW w:w="1157" w:type="pct"/>
            <w:gridSpan w:val="2"/>
            <w:tcBorders>
              <w:top w:val="nil"/>
              <w:left w:val="nil"/>
              <w:bottom w:val="single" w:sz="4" w:space="0" w:color="auto"/>
              <w:right w:val="single" w:sz="4" w:space="0" w:color="auto"/>
            </w:tcBorders>
            <w:shd w:val="clear" w:color="auto" w:fill="auto"/>
            <w:vAlign w:val="center"/>
            <w:hideMark/>
          </w:tcPr>
          <w:p w14:paraId="431BE6B9"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Viena nuovaža </w:t>
            </w:r>
          </w:p>
        </w:tc>
        <w:tc>
          <w:tcPr>
            <w:tcW w:w="693" w:type="pct"/>
            <w:gridSpan w:val="2"/>
            <w:tcBorders>
              <w:top w:val="nil"/>
              <w:left w:val="nil"/>
              <w:bottom w:val="single" w:sz="4" w:space="0" w:color="auto"/>
              <w:right w:val="single" w:sz="4" w:space="0" w:color="auto"/>
            </w:tcBorders>
            <w:shd w:val="clear" w:color="auto" w:fill="auto"/>
            <w:vAlign w:val="center"/>
            <w:hideMark/>
          </w:tcPr>
          <w:p w14:paraId="206F320F"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12</w:t>
            </w:r>
          </w:p>
        </w:tc>
        <w:tc>
          <w:tcPr>
            <w:tcW w:w="1054" w:type="pct"/>
            <w:tcBorders>
              <w:top w:val="nil"/>
              <w:left w:val="nil"/>
              <w:bottom w:val="single" w:sz="4" w:space="0" w:color="auto"/>
              <w:right w:val="single" w:sz="4" w:space="0" w:color="auto"/>
            </w:tcBorders>
            <w:shd w:val="clear" w:color="auto" w:fill="auto"/>
            <w:vAlign w:val="center"/>
            <w:hideMark/>
          </w:tcPr>
          <w:p w14:paraId="64E01DAC"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 </w:t>
            </w:r>
          </w:p>
        </w:tc>
        <w:tc>
          <w:tcPr>
            <w:tcW w:w="769" w:type="pct"/>
            <w:tcBorders>
              <w:top w:val="nil"/>
              <w:left w:val="nil"/>
              <w:bottom w:val="single" w:sz="4" w:space="0" w:color="auto"/>
              <w:right w:val="single" w:sz="4" w:space="0" w:color="auto"/>
            </w:tcBorders>
            <w:shd w:val="clear" w:color="auto" w:fill="auto"/>
            <w:vAlign w:val="center"/>
            <w:hideMark/>
          </w:tcPr>
          <w:p w14:paraId="04DF407B"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60</w:t>
            </w:r>
          </w:p>
        </w:tc>
      </w:tr>
      <w:tr w:rsidR="000007F5" w:rsidRPr="000007F5" w14:paraId="2506E7B1" w14:textId="77777777" w:rsidTr="000007F5">
        <w:trPr>
          <w:gridBefore w:val="1"/>
          <w:wBefore w:w="55" w:type="pct"/>
          <w:trHeight w:val="765"/>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79791641"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3557B0E1"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4</w:t>
            </w:r>
          </w:p>
        </w:tc>
        <w:tc>
          <w:tcPr>
            <w:tcW w:w="1157" w:type="pct"/>
            <w:gridSpan w:val="2"/>
            <w:tcBorders>
              <w:top w:val="nil"/>
              <w:left w:val="nil"/>
              <w:bottom w:val="single" w:sz="4" w:space="0" w:color="auto"/>
              <w:right w:val="single" w:sz="4" w:space="0" w:color="auto"/>
            </w:tcBorders>
            <w:shd w:val="clear" w:color="auto" w:fill="auto"/>
            <w:vAlign w:val="center"/>
            <w:hideMark/>
          </w:tcPr>
          <w:p w14:paraId="0029658F"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Eismo saugumo priemonių įrengimas (vienam kilometrui kelio ar gatvės)</w:t>
            </w:r>
          </w:p>
        </w:tc>
        <w:tc>
          <w:tcPr>
            <w:tcW w:w="693" w:type="pct"/>
            <w:gridSpan w:val="2"/>
            <w:tcBorders>
              <w:top w:val="nil"/>
              <w:left w:val="nil"/>
              <w:bottom w:val="single" w:sz="4" w:space="0" w:color="auto"/>
              <w:right w:val="single" w:sz="4" w:space="0" w:color="auto"/>
            </w:tcBorders>
            <w:shd w:val="clear" w:color="auto" w:fill="auto"/>
            <w:vAlign w:val="center"/>
            <w:hideMark/>
          </w:tcPr>
          <w:p w14:paraId="4F29CCCE"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16</w:t>
            </w:r>
          </w:p>
        </w:tc>
        <w:tc>
          <w:tcPr>
            <w:tcW w:w="1054" w:type="pct"/>
            <w:tcBorders>
              <w:top w:val="nil"/>
              <w:left w:val="nil"/>
              <w:bottom w:val="single" w:sz="4" w:space="0" w:color="auto"/>
              <w:right w:val="single" w:sz="4" w:space="0" w:color="auto"/>
            </w:tcBorders>
            <w:shd w:val="clear" w:color="auto" w:fill="auto"/>
            <w:vAlign w:val="center"/>
            <w:hideMark/>
          </w:tcPr>
          <w:p w14:paraId="11A2DAF9"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 </w:t>
            </w:r>
          </w:p>
        </w:tc>
        <w:tc>
          <w:tcPr>
            <w:tcW w:w="769" w:type="pct"/>
            <w:tcBorders>
              <w:top w:val="nil"/>
              <w:left w:val="nil"/>
              <w:bottom w:val="single" w:sz="4" w:space="0" w:color="auto"/>
              <w:right w:val="single" w:sz="4" w:space="0" w:color="auto"/>
            </w:tcBorders>
            <w:shd w:val="clear" w:color="auto" w:fill="auto"/>
            <w:vAlign w:val="center"/>
            <w:hideMark/>
          </w:tcPr>
          <w:p w14:paraId="2FB7460B"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6</w:t>
            </w:r>
          </w:p>
        </w:tc>
      </w:tr>
      <w:tr w:rsidR="000007F5" w:rsidRPr="000007F5" w14:paraId="1B27C029" w14:textId="77777777" w:rsidTr="000007F5">
        <w:trPr>
          <w:gridBefore w:val="1"/>
          <w:wBefore w:w="55" w:type="pct"/>
          <w:trHeight w:val="1275"/>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14F34706"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53F85CDD"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5</w:t>
            </w:r>
          </w:p>
        </w:tc>
        <w:tc>
          <w:tcPr>
            <w:tcW w:w="1157" w:type="pct"/>
            <w:gridSpan w:val="2"/>
            <w:tcBorders>
              <w:top w:val="nil"/>
              <w:left w:val="nil"/>
              <w:bottom w:val="single" w:sz="4" w:space="0" w:color="auto"/>
              <w:right w:val="single" w:sz="4" w:space="0" w:color="auto"/>
            </w:tcBorders>
            <w:shd w:val="clear" w:color="auto" w:fill="auto"/>
            <w:vAlign w:val="center"/>
            <w:hideMark/>
          </w:tcPr>
          <w:p w14:paraId="7A0F6026"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Dokumentacijos tvarkymas (paslėpti darbai, statybos produktų atitikties dokumentų, statybos  žurnalų tvarkymas, aktų pasirašymas)</w:t>
            </w:r>
          </w:p>
        </w:tc>
        <w:tc>
          <w:tcPr>
            <w:tcW w:w="693" w:type="pct"/>
            <w:gridSpan w:val="2"/>
            <w:tcBorders>
              <w:top w:val="nil"/>
              <w:left w:val="nil"/>
              <w:bottom w:val="single" w:sz="4" w:space="0" w:color="auto"/>
              <w:right w:val="single" w:sz="4" w:space="0" w:color="auto"/>
            </w:tcBorders>
            <w:shd w:val="clear" w:color="auto" w:fill="auto"/>
            <w:vAlign w:val="center"/>
            <w:hideMark/>
          </w:tcPr>
          <w:p w14:paraId="3AE89827"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 </w:t>
            </w:r>
          </w:p>
        </w:tc>
        <w:tc>
          <w:tcPr>
            <w:tcW w:w="1054" w:type="pct"/>
            <w:tcBorders>
              <w:top w:val="nil"/>
              <w:left w:val="nil"/>
              <w:bottom w:val="single" w:sz="4" w:space="0" w:color="auto"/>
              <w:right w:val="single" w:sz="4" w:space="0" w:color="auto"/>
            </w:tcBorders>
            <w:shd w:val="clear" w:color="auto" w:fill="auto"/>
            <w:vAlign w:val="center"/>
            <w:hideMark/>
          </w:tcPr>
          <w:p w14:paraId="0821DDDF"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12 val. skirta vienam mėnesiui, valandas reikia dauginti iš statybos trukmės (mėnesiais).</w:t>
            </w:r>
            <w:r w:rsidRPr="000007F5">
              <w:rPr>
                <w:rFonts w:eastAsia="Times New Roman"/>
                <w:color w:val="000000"/>
                <w:sz w:val="20"/>
                <w:szCs w:val="20"/>
              </w:rPr>
              <w:br/>
              <w:t>Statybos trukmė 6 mėn.</w:t>
            </w:r>
          </w:p>
        </w:tc>
        <w:tc>
          <w:tcPr>
            <w:tcW w:w="769" w:type="pct"/>
            <w:tcBorders>
              <w:top w:val="nil"/>
              <w:left w:val="nil"/>
              <w:bottom w:val="single" w:sz="4" w:space="0" w:color="auto"/>
              <w:right w:val="single" w:sz="4" w:space="0" w:color="auto"/>
            </w:tcBorders>
            <w:shd w:val="clear" w:color="auto" w:fill="auto"/>
            <w:vAlign w:val="center"/>
            <w:hideMark/>
          </w:tcPr>
          <w:p w14:paraId="1649755A"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36</w:t>
            </w:r>
          </w:p>
        </w:tc>
      </w:tr>
      <w:tr w:rsidR="000007F5" w:rsidRPr="000007F5" w14:paraId="1A1D62A3" w14:textId="77777777" w:rsidTr="000007F5">
        <w:trPr>
          <w:gridBefore w:val="1"/>
          <w:wBefore w:w="55" w:type="pct"/>
          <w:trHeight w:val="300"/>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5F039CCA"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28A2DE8E"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6</w:t>
            </w:r>
          </w:p>
        </w:tc>
        <w:tc>
          <w:tcPr>
            <w:tcW w:w="1157" w:type="pct"/>
            <w:gridSpan w:val="2"/>
            <w:tcBorders>
              <w:top w:val="nil"/>
              <w:left w:val="nil"/>
              <w:bottom w:val="single" w:sz="4" w:space="0" w:color="auto"/>
              <w:right w:val="single" w:sz="4" w:space="0" w:color="auto"/>
            </w:tcBorders>
            <w:shd w:val="clear" w:color="auto" w:fill="auto"/>
            <w:vAlign w:val="center"/>
            <w:hideMark/>
          </w:tcPr>
          <w:p w14:paraId="0B40BA04"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Geodezinės nuotraukos tikrinimas</w:t>
            </w:r>
          </w:p>
        </w:tc>
        <w:tc>
          <w:tcPr>
            <w:tcW w:w="693" w:type="pct"/>
            <w:gridSpan w:val="2"/>
            <w:tcBorders>
              <w:top w:val="nil"/>
              <w:left w:val="nil"/>
              <w:bottom w:val="single" w:sz="4" w:space="0" w:color="auto"/>
              <w:right w:val="single" w:sz="4" w:space="0" w:color="auto"/>
            </w:tcBorders>
            <w:shd w:val="clear" w:color="auto" w:fill="auto"/>
            <w:vAlign w:val="center"/>
            <w:hideMark/>
          </w:tcPr>
          <w:p w14:paraId="4D2CE96B"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12</w:t>
            </w:r>
          </w:p>
        </w:tc>
        <w:tc>
          <w:tcPr>
            <w:tcW w:w="1054" w:type="pct"/>
            <w:tcBorders>
              <w:top w:val="nil"/>
              <w:left w:val="nil"/>
              <w:bottom w:val="single" w:sz="4" w:space="0" w:color="auto"/>
              <w:right w:val="single" w:sz="4" w:space="0" w:color="auto"/>
            </w:tcBorders>
            <w:shd w:val="clear" w:color="auto" w:fill="auto"/>
            <w:vAlign w:val="center"/>
            <w:hideMark/>
          </w:tcPr>
          <w:p w14:paraId="4F039007"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 </w:t>
            </w:r>
          </w:p>
        </w:tc>
        <w:tc>
          <w:tcPr>
            <w:tcW w:w="769" w:type="pct"/>
            <w:tcBorders>
              <w:top w:val="nil"/>
              <w:left w:val="nil"/>
              <w:bottom w:val="single" w:sz="4" w:space="0" w:color="auto"/>
              <w:right w:val="single" w:sz="4" w:space="0" w:color="auto"/>
            </w:tcBorders>
            <w:shd w:val="clear" w:color="auto" w:fill="auto"/>
            <w:vAlign w:val="center"/>
            <w:hideMark/>
          </w:tcPr>
          <w:p w14:paraId="56B9346F"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12</w:t>
            </w:r>
          </w:p>
        </w:tc>
      </w:tr>
      <w:tr w:rsidR="000007F5" w:rsidRPr="000007F5" w14:paraId="74D9D3D4" w14:textId="77777777" w:rsidTr="000007F5">
        <w:trPr>
          <w:gridBefore w:val="1"/>
          <w:wBefore w:w="55" w:type="pct"/>
          <w:trHeight w:val="300"/>
        </w:trPr>
        <w:tc>
          <w:tcPr>
            <w:tcW w:w="896" w:type="pct"/>
            <w:tcBorders>
              <w:top w:val="nil"/>
              <w:left w:val="single" w:sz="4" w:space="0" w:color="auto"/>
              <w:bottom w:val="single" w:sz="4" w:space="0" w:color="auto"/>
              <w:right w:val="single" w:sz="4" w:space="0" w:color="auto"/>
            </w:tcBorders>
            <w:shd w:val="clear" w:color="auto" w:fill="auto"/>
            <w:noWrap/>
            <w:vAlign w:val="bottom"/>
            <w:hideMark/>
          </w:tcPr>
          <w:p w14:paraId="745DD8A9" w14:textId="77777777" w:rsidR="000007F5" w:rsidRPr="000007F5" w:rsidRDefault="000007F5" w:rsidP="000007F5">
            <w:pPr>
              <w:spacing w:line="240" w:lineRule="auto"/>
              <w:ind w:firstLine="0"/>
              <w:jc w:val="left"/>
              <w:rPr>
                <w:rFonts w:ascii="Calibri" w:eastAsia="Times New Roman" w:hAnsi="Calibri" w:cs="Calibri"/>
                <w:color w:val="000000"/>
                <w:sz w:val="22"/>
              </w:rPr>
            </w:pPr>
            <w:r w:rsidRPr="000007F5">
              <w:rPr>
                <w:rFonts w:ascii="Calibri" w:eastAsia="Times New Roman" w:hAnsi="Calibri" w:cs="Calibri"/>
                <w:color w:val="000000"/>
                <w:sz w:val="22"/>
              </w:rPr>
              <w:t> </w:t>
            </w:r>
          </w:p>
        </w:tc>
        <w:tc>
          <w:tcPr>
            <w:tcW w:w="377" w:type="pct"/>
            <w:tcBorders>
              <w:top w:val="nil"/>
              <w:left w:val="nil"/>
              <w:bottom w:val="single" w:sz="4" w:space="0" w:color="auto"/>
              <w:right w:val="single" w:sz="4" w:space="0" w:color="auto"/>
            </w:tcBorders>
            <w:shd w:val="clear" w:color="auto" w:fill="auto"/>
            <w:vAlign w:val="center"/>
            <w:hideMark/>
          </w:tcPr>
          <w:p w14:paraId="4F4DB63E"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 </w:t>
            </w:r>
          </w:p>
        </w:tc>
        <w:tc>
          <w:tcPr>
            <w:tcW w:w="1157" w:type="pct"/>
            <w:gridSpan w:val="2"/>
            <w:tcBorders>
              <w:top w:val="nil"/>
              <w:left w:val="nil"/>
              <w:bottom w:val="single" w:sz="4" w:space="0" w:color="auto"/>
              <w:right w:val="single" w:sz="4" w:space="0" w:color="auto"/>
            </w:tcBorders>
            <w:shd w:val="clear" w:color="auto" w:fill="auto"/>
            <w:vAlign w:val="center"/>
            <w:hideMark/>
          </w:tcPr>
          <w:p w14:paraId="73554342"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Užbaigimo komisija</w:t>
            </w:r>
          </w:p>
        </w:tc>
        <w:tc>
          <w:tcPr>
            <w:tcW w:w="693" w:type="pct"/>
            <w:gridSpan w:val="2"/>
            <w:tcBorders>
              <w:top w:val="nil"/>
              <w:left w:val="nil"/>
              <w:bottom w:val="single" w:sz="4" w:space="0" w:color="auto"/>
              <w:right w:val="single" w:sz="4" w:space="0" w:color="auto"/>
            </w:tcBorders>
            <w:shd w:val="clear" w:color="auto" w:fill="auto"/>
            <w:vAlign w:val="center"/>
            <w:hideMark/>
          </w:tcPr>
          <w:p w14:paraId="290239E8"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24</w:t>
            </w:r>
          </w:p>
        </w:tc>
        <w:tc>
          <w:tcPr>
            <w:tcW w:w="1054" w:type="pct"/>
            <w:tcBorders>
              <w:top w:val="nil"/>
              <w:left w:val="nil"/>
              <w:bottom w:val="single" w:sz="4" w:space="0" w:color="auto"/>
              <w:right w:val="single" w:sz="4" w:space="0" w:color="auto"/>
            </w:tcBorders>
            <w:shd w:val="clear" w:color="auto" w:fill="auto"/>
            <w:vAlign w:val="center"/>
            <w:hideMark/>
          </w:tcPr>
          <w:p w14:paraId="557447BB" w14:textId="77777777" w:rsidR="000007F5" w:rsidRPr="000007F5" w:rsidRDefault="000007F5" w:rsidP="000007F5">
            <w:pPr>
              <w:spacing w:line="240" w:lineRule="auto"/>
              <w:ind w:firstLine="0"/>
              <w:jc w:val="left"/>
              <w:rPr>
                <w:rFonts w:eastAsia="Times New Roman"/>
                <w:color w:val="000000"/>
                <w:sz w:val="20"/>
                <w:szCs w:val="20"/>
              </w:rPr>
            </w:pPr>
            <w:r w:rsidRPr="000007F5">
              <w:rPr>
                <w:rFonts w:eastAsia="Times New Roman"/>
                <w:color w:val="000000"/>
                <w:sz w:val="20"/>
                <w:szCs w:val="20"/>
              </w:rPr>
              <w:t> </w:t>
            </w:r>
          </w:p>
        </w:tc>
        <w:tc>
          <w:tcPr>
            <w:tcW w:w="769" w:type="pct"/>
            <w:tcBorders>
              <w:top w:val="nil"/>
              <w:left w:val="nil"/>
              <w:bottom w:val="single" w:sz="4" w:space="0" w:color="auto"/>
              <w:right w:val="single" w:sz="4" w:space="0" w:color="auto"/>
            </w:tcBorders>
            <w:shd w:val="clear" w:color="auto" w:fill="auto"/>
            <w:vAlign w:val="center"/>
            <w:hideMark/>
          </w:tcPr>
          <w:p w14:paraId="68F0B197" w14:textId="77777777" w:rsidR="000007F5" w:rsidRPr="000007F5" w:rsidRDefault="000007F5" w:rsidP="000007F5">
            <w:pPr>
              <w:spacing w:line="240" w:lineRule="auto"/>
              <w:ind w:firstLine="0"/>
              <w:jc w:val="center"/>
              <w:rPr>
                <w:rFonts w:eastAsia="Times New Roman"/>
                <w:color w:val="000000"/>
                <w:sz w:val="20"/>
                <w:szCs w:val="20"/>
              </w:rPr>
            </w:pPr>
            <w:r w:rsidRPr="000007F5">
              <w:rPr>
                <w:rFonts w:eastAsia="Times New Roman"/>
                <w:color w:val="000000"/>
                <w:sz w:val="20"/>
                <w:szCs w:val="20"/>
              </w:rPr>
              <w:t>24</w:t>
            </w:r>
          </w:p>
        </w:tc>
      </w:tr>
      <w:tr w:rsidR="000007F5" w:rsidRPr="000007F5" w14:paraId="7F58EA8C" w14:textId="77777777" w:rsidTr="000007F5">
        <w:trPr>
          <w:gridBefore w:val="1"/>
          <w:wBefore w:w="55" w:type="pct"/>
          <w:trHeight w:val="300"/>
        </w:trPr>
        <w:tc>
          <w:tcPr>
            <w:tcW w:w="896" w:type="pct"/>
            <w:tcBorders>
              <w:top w:val="nil"/>
              <w:left w:val="nil"/>
              <w:bottom w:val="nil"/>
              <w:right w:val="nil"/>
            </w:tcBorders>
            <w:shd w:val="clear" w:color="auto" w:fill="auto"/>
            <w:noWrap/>
            <w:vAlign w:val="bottom"/>
            <w:hideMark/>
          </w:tcPr>
          <w:p w14:paraId="63A07462" w14:textId="77777777" w:rsidR="000007F5" w:rsidRPr="000007F5" w:rsidRDefault="000007F5" w:rsidP="000007F5">
            <w:pPr>
              <w:spacing w:line="240" w:lineRule="auto"/>
              <w:ind w:firstLine="0"/>
              <w:jc w:val="center"/>
              <w:rPr>
                <w:rFonts w:eastAsia="Times New Roman"/>
                <w:color w:val="000000"/>
                <w:sz w:val="20"/>
                <w:szCs w:val="20"/>
              </w:rPr>
            </w:pPr>
          </w:p>
        </w:tc>
        <w:tc>
          <w:tcPr>
            <w:tcW w:w="377" w:type="pct"/>
            <w:tcBorders>
              <w:top w:val="nil"/>
              <w:left w:val="nil"/>
              <w:bottom w:val="nil"/>
              <w:right w:val="nil"/>
            </w:tcBorders>
            <w:shd w:val="clear" w:color="auto" w:fill="auto"/>
            <w:hideMark/>
          </w:tcPr>
          <w:p w14:paraId="1D9DC3EC" w14:textId="77777777" w:rsidR="000007F5" w:rsidRPr="000007F5" w:rsidRDefault="000007F5" w:rsidP="000007F5">
            <w:pPr>
              <w:spacing w:line="240" w:lineRule="auto"/>
              <w:ind w:firstLine="0"/>
              <w:jc w:val="left"/>
              <w:rPr>
                <w:rFonts w:eastAsia="Times New Roman"/>
                <w:sz w:val="20"/>
                <w:szCs w:val="20"/>
              </w:rPr>
            </w:pPr>
          </w:p>
        </w:tc>
        <w:tc>
          <w:tcPr>
            <w:tcW w:w="1157" w:type="pct"/>
            <w:gridSpan w:val="2"/>
            <w:tcBorders>
              <w:top w:val="nil"/>
              <w:left w:val="nil"/>
              <w:bottom w:val="nil"/>
              <w:right w:val="nil"/>
            </w:tcBorders>
            <w:shd w:val="clear" w:color="auto" w:fill="auto"/>
            <w:hideMark/>
          </w:tcPr>
          <w:p w14:paraId="4871F2ED" w14:textId="77777777" w:rsidR="000007F5" w:rsidRPr="000007F5" w:rsidRDefault="000007F5" w:rsidP="000007F5">
            <w:pPr>
              <w:spacing w:line="240" w:lineRule="auto"/>
              <w:ind w:firstLine="0"/>
              <w:jc w:val="left"/>
              <w:rPr>
                <w:rFonts w:eastAsia="Times New Roman"/>
                <w:sz w:val="20"/>
                <w:szCs w:val="20"/>
              </w:rPr>
            </w:pPr>
          </w:p>
        </w:tc>
        <w:tc>
          <w:tcPr>
            <w:tcW w:w="693" w:type="pct"/>
            <w:gridSpan w:val="2"/>
            <w:tcBorders>
              <w:top w:val="nil"/>
              <w:left w:val="nil"/>
              <w:bottom w:val="nil"/>
              <w:right w:val="nil"/>
            </w:tcBorders>
            <w:shd w:val="clear" w:color="auto" w:fill="auto"/>
            <w:hideMark/>
          </w:tcPr>
          <w:p w14:paraId="56813ECB" w14:textId="77777777" w:rsidR="000007F5" w:rsidRPr="000007F5" w:rsidRDefault="000007F5" w:rsidP="000007F5">
            <w:pPr>
              <w:spacing w:line="240" w:lineRule="auto"/>
              <w:ind w:firstLine="0"/>
              <w:jc w:val="left"/>
              <w:rPr>
                <w:rFonts w:eastAsia="Times New Roman"/>
                <w:sz w:val="20"/>
                <w:szCs w:val="20"/>
              </w:rPr>
            </w:pPr>
          </w:p>
        </w:tc>
        <w:tc>
          <w:tcPr>
            <w:tcW w:w="1054" w:type="pct"/>
            <w:tcBorders>
              <w:top w:val="nil"/>
              <w:left w:val="nil"/>
              <w:bottom w:val="nil"/>
              <w:right w:val="nil"/>
            </w:tcBorders>
            <w:shd w:val="clear" w:color="auto" w:fill="auto"/>
            <w:vAlign w:val="center"/>
            <w:hideMark/>
          </w:tcPr>
          <w:p w14:paraId="3752E3A3" w14:textId="77777777" w:rsidR="000007F5" w:rsidRPr="000007F5" w:rsidRDefault="000007F5" w:rsidP="000007F5">
            <w:pPr>
              <w:spacing w:line="240" w:lineRule="auto"/>
              <w:ind w:firstLine="0"/>
              <w:jc w:val="right"/>
              <w:rPr>
                <w:rFonts w:ascii="Calibri" w:eastAsia="Times New Roman" w:hAnsi="Calibri" w:cs="Calibri"/>
                <w:color w:val="000000"/>
                <w:sz w:val="20"/>
                <w:szCs w:val="20"/>
              </w:rPr>
            </w:pPr>
            <w:r w:rsidRPr="000007F5">
              <w:rPr>
                <w:rFonts w:ascii="Calibri" w:eastAsia="Times New Roman" w:hAnsi="Calibri" w:cs="Calibri"/>
                <w:color w:val="000000"/>
                <w:sz w:val="20"/>
                <w:szCs w:val="20"/>
              </w:rPr>
              <w:t>VISO:</w:t>
            </w:r>
          </w:p>
        </w:tc>
        <w:tc>
          <w:tcPr>
            <w:tcW w:w="769" w:type="pct"/>
            <w:tcBorders>
              <w:top w:val="nil"/>
              <w:left w:val="single" w:sz="4" w:space="0" w:color="auto"/>
              <w:bottom w:val="single" w:sz="4" w:space="0" w:color="auto"/>
              <w:right w:val="single" w:sz="4" w:space="0" w:color="auto"/>
            </w:tcBorders>
            <w:shd w:val="clear" w:color="auto" w:fill="auto"/>
            <w:vAlign w:val="center"/>
            <w:hideMark/>
          </w:tcPr>
          <w:p w14:paraId="01F3C1A8" w14:textId="77777777" w:rsidR="000007F5" w:rsidRPr="000007F5" w:rsidRDefault="000007F5" w:rsidP="000007F5">
            <w:pPr>
              <w:spacing w:line="240" w:lineRule="auto"/>
              <w:ind w:firstLine="0"/>
              <w:jc w:val="center"/>
              <w:rPr>
                <w:rFonts w:ascii="Calibri" w:eastAsia="Times New Roman" w:hAnsi="Calibri" w:cs="Calibri"/>
                <w:color w:val="000000"/>
                <w:sz w:val="20"/>
                <w:szCs w:val="20"/>
              </w:rPr>
            </w:pPr>
            <w:r w:rsidRPr="000007F5">
              <w:rPr>
                <w:rFonts w:ascii="Calibri" w:eastAsia="Times New Roman" w:hAnsi="Calibri" w:cs="Calibri"/>
                <w:color w:val="000000"/>
                <w:sz w:val="20"/>
                <w:szCs w:val="20"/>
              </w:rPr>
              <w:t>177</w:t>
            </w:r>
          </w:p>
        </w:tc>
      </w:tr>
      <w:tr w:rsidR="000007F5" w:rsidRPr="00726EC1" w14:paraId="74E9C26A" w14:textId="77777777" w:rsidTr="000007F5">
        <w:trPr>
          <w:gridAfter w:val="3"/>
          <w:wAfter w:w="1972" w:type="pct"/>
          <w:trHeight w:val="300"/>
        </w:trPr>
        <w:tc>
          <w:tcPr>
            <w:tcW w:w="2362" w:type="pct"/>
            <w:gridSpan w:val="4"/>
            <w:tcBorders>
              <w:top w:val="nil"/>
              <w:left w:val="nil"/>
              <w:bottom w:val="nil"/>
              <w:right w:val="nil"/>
            </w:tcBorders>
            <w:shd w:val="clear" w:color="auto" w:fill="auto"/>
            <w:noWrap/>
            <w:vAlign w:val="bottom"/>
            <w:hideMark/>
          </w:tcPr>
          <w:p w14:paraId="6464AB3D" w14:textId="1CB97B7B" w:rsidR="000007F5" w:rsidRPr="00726EC1" w:rsidRDefault="000007F5" w:rsidP="00F33694">
            <w:pPr>
              <w:spacing w:line="240" w:lineRule="auto"/>
              <w:ind w:firstLine="0"/>
              <w:jc w:val="left"/>
              <w:rPr>
                <w:rFonts w:eastAsia="Times New Roman"/>
                <w:color w:val="000000"/>
                <w:sz w:val="22"/>
                <w:lang w:val="en-US" w:eastAsia="en-US"/>
              </w:rPr>
            </w:pPr>
            <w:proofErr w:type="spellStart"/>
            <w:r>
              <w:rPr>
                <w:rFonts w:eastAsia="Times New Roman"/>
                <w:color w:val="000000"/>
                <w:sz w:val="22"/>
                <w:lang w:val="en-US" w:eastAsia="en-US"/>
              </w:rPr>
              <w:t>Gatvės</w:t>
            </w:r>
            <w:proofErr w:type="spellEnd"/>
            <w:r w:rsidRPr="00726EC1">
              <w:rPr>
                <w:rFonts w:eastAsia="Times New Roman"/>
                <w:color w:val="000000"/>
                <w:sz w:val="22"/>
                <w:lang w:val="en-US" w:eastAsia="en-US"/>
              </w:rPr>
              <w:t xml:space="preserve"> </w:t>
            </w:r>
            <w:proofErr w:type="spellStart"/>
            <w:r w:rsidRPr="00726EC1">
              <w:rPr>
                <w:rFonts w:eastAsia="Times New Roman"/>
                <w:color w:val="000000"/>
                <w:sz w:val="22"/>
                <w:lang w:val="en-US" w:eastAsia="en-US"/>
              </w:rPr>
              <w:t>ilgis</w:t>
            </w:r>
            <w:proofErr w:type="spellEnd"/>
            <w:r w:rsidRPr="00726EC1">
              <w:rPr>
                <w:rFonts w:eastAsia="Times New Roman"/>
                <w:color w:val="000000"/>
                <w:sz w:val="22"/>
                <w:lang w:val="en-US" w:eastAsia="en-US"/>
              </w:rPr>
              <w:t>, km</w:t>
            </w:r>
          </w:p>
        </w:tc>
        <w:tc>
          <w:tcPr>
            <w:tcW w:w="666" w:type="pct"/>
            <w:gridSpan w:val="2"/>
            <w:tcBorders>
              <w:top w:val="nil"/>
              <w:left w:val="nil"/>
              <w:bottom w:val="nil"/>
              <w:right w:val="nil"/>
            </w:tcBorders>
            <w:shd w:val="clear" w:color="000000" w:fill="A9D08E"/>
            <w:noWrap/>
            <w:vAlign w:val="bottom"/>
            <w:hideMark/>
          </w:tcPr>
          <w:p w14:paraId="050A3D99" w14:textId="27F578AB" w:rsidR="000007F5" w:rsidRPr="00726EC1" w:rsidRDefault="000007F5" w:rsidP="00F33694">
            <w:pPr>
              <w:spacing w:line="240" w:lineRule="auto"/>
              <w:ind w:firstLine="0"/>
              <w:jc w:val="right"/>
              <w:rPr>
                <w:rFonts w:eastAsia="Times New Roman"/>
                <w:color w:val="000000"/>
                <w:sz w:val="22"/>
                <w:lang w:val="en-US" w:eastAsia="en-US"/>
              </w:rPr>
            </w:pPr>
            <w:r>
              <w:rPr>
                <w:rFonts w:eastAsia="Times New Roman"/>
                <w:color w:val="000000"/>
                <w:sz w:val="22"/>
                <w:lang w:val="en-US" w:eastAsia="en-US"/>
              </w:rPr>
              <w:t>0,384</w:t>
            </w:r>
          </w:p>
        </w:tc>
      </w:tr>
    </w:tbl>
    <w:p w14:paraId="749DD448" w14:textId="5B471168" w:rsidR="00A3586F" w:rsidRDefault="00A3586F" w:rsidP="00D82A5A">
      <w:pPr>
        <w:rPr>
          <w:color w:val="000000"/>
        </w:rPr>
      </w:pPr>
    </w:p>
    <w:tbl>
      <w:tblPr>
        <w:tblW w:w="5002" w:type="pct"/>
        <w:tblInd w:w="-5" w:type="dxa"/>
        <w:tblLook w:val="04A0" w:firstRow="1" w:lastRow="0" w:firstColumn="1" w:lastColumn="0" w:noHBand="0" w:noVBand="1"/>
      </w:tblPr>
      <w:tblGrid>
        <w:gridCol w:w="1793"/>
        <w:gridCol w:w="781"/>
        <w:gridCol w:w="2187"/>
        <w:gridCol w:w="214"/>
        <w:gridCol w:w="1159"/>
        <w:gridCol w:w="269"/>
        <w:gridCol w:w="2199"/>
        <w:gridCol w:w="1597"/>
      </w:tblGrid>
      <w:tr w:rsidR="00441A43" w:rsidRPr="00726EC1" w14:paraId="653D9D19" w14:textId="77777777" w:rsidTr="00364432">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6A1B8DB" w14:textId="77777777" w:rsidR="00441A43" w:rsidRPr="00726EC1" w:rsidRDefault="00441A43" w:rsidP="00441A43">
            <w:pPr>
              <w:spacing w:line="240" w:lineRule="auto"/>
              <w:ind w:firstLine="0"/>
              <w:jc w:val="center"/>
              <w:rPr>
                <w:rFonts w:eastAsia="Times New Roman"/>
                <w:b/>
                <w:bCs/>
                <w:color w:val="000000"/>
                <w:sz w:val="20"/>
                <w:szCs w:val="20"/>
              </w:rPr>
            </w:pPr>
            <w:r w:rsidRPr="00726EC1">
              <w:rPr>
                <w:rFonts w:eastAsia="Times New Roman"/>
                <w:b/>
                <w:bCs/>
                <w:color w:val="000000"/>
                <w:sz w:val="20"/>
                <w:szCs w:val="20"/>
              </w:rPr>
              <w:lastRenderedPageBreak/>
              <w:t xml:space="preserve">INŽINERINIŲ TINKLŲ STATYBOS TECHNINĖ PRIEŽIŪRA </w:t>
            </w:r>
          </w:p>
        </w:tc>
      </w:tr>
      <w:tr w:rsidR="00441A43" w:rsidRPr="00726EC1" w14:paraId="0494E676" w14:textId="77777777" w:rsidTr="00364432">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000000" w:fill="A9D08E"/>
            <w:vAlign w:val="center"/>
            <w:hideMark/>
          </w:tcPr>
          <w:p w14:paraId="07C0A55F" w14:textId="77777777" w:rsidR="00441A43" w:rsidRPr="00726EC1" w:rsidRDefault="00441A43" w:rsidP="00441A43">
            <w:pPr>
              <w:spacing w:line="240" w:lineRule="auto"/>
              <w:ind w:firstLine="0"/>
              <w:jc w:val="center"/>
              <w:rPr>
                <w:rFonts w:eastAsia="Times New Roman"/>
                <w:b/>
                <w:bCs/>
                <w:color w:val="000000"/>
                <w:sz w:val="20"/>
                <w:szCs w:val="20"/>
              </w:rPr>
            </w:pPr>
            <w:r w:rsidRPr="00726EC1">
              <w:rPr>
                <w:rFonts w:eastAsia="Times New Roman"/>
                <w:b/>
                <w:bCs/>
                <w:color w:val="000000"/>
                <w:sz w:val="20"/>
                <w:szCs w:val="20"/>
              </w:rPr>
              <w:t>LAUKO APŠVIETIMO TINKLAI</w:t>
            </w:r>
          </w:p>
        </w:tc>
      </w:tr>
      <w:tr w:rsidR="00441A43" w:rsidRPr="00726EC1" w14:paraId="168FE46B" w14:textId="77777777" w:rsidTr="00364432">
        <w:trPr>
          <w:trHeight w:val="765"/>
        </w:trPr>
        <w:tc>
          <w:tcPr>
            <w:tcW w:w="879" w:type="pct"/>
            <w:tcBorders>
              <w:top w:val="nil"/>
              <w:left w:val="single" w:sz="4" w:space="0" w:color="auto"/>
              <w:bottom w:val="single" w:sz="4" w:space="0" w:color="auto"/>
              <w:right w:val="single" w:sz="4" w:space="0" w:color="auto"/>
            </w:tcBorders>
            <w:shd w:val="clear" w:color="auto" w:fill="auto"/>
            <w:vAlign w:val="center"/>
            <w:hideMark/>
          </w:tcPr>
          <w:p w14:paraId="5F59F224" w14:textId="77777777" w:rsidR="00441A43" w:rsidRPr="00726EC1" w:rsidRDefault="00441A43" w:rsidP="00441A43">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383" w:type="pct"/>
            <w:tcBorders>
              <w:top w:val="nil"/>
              <w:left w:val="nil"/>
              <w:bottom w:val="single" w:sz="4" w:space="0" w:color="auto"/>
              <w:right w:val="single" w:sz="4" w:space="0" w:color="auto"/>
            </w:tcBorders>
            <w:shd w:val="clear" w:color="auto" w:fill="auto"/>
            <w:vAlign w:val="center"/>
            <w:hideMark/>
          </w:tcPr>
          <w:p w14:paraId="18AB2E8A" w14:textId="77777777" w:rsidR="00441A43" w:rsidRPr="00726EC1" w:rsidRDefault="00441A43" w:rsidP="00441A43">
            <w:pPr>
              <w:spacing w:line="240" w:lineRule="auto"/>
              <w:ind w:firstLine="0"/>
              <w:jc w:val="center"/>
              <w:rPr>
                <w:rFonts w:eastAsia="Times New Roman"/>
                <w:b/>
                <w:bCs/>
                <w:color w:val="000000"/>
                <w:sz w:val="20"/>
                <w:szCs w:val="20"/>
              </w:rPr>
            </w:pPr>
            <w:r w:rsidRPr="00726EC1">
              <w:rPr>
                <w:rFonts w:eastAsia="Times New Roman"/>
                <w:b/>
                <w:bCs/>
                <w:color w:val="000000"/>
                <w:sz w:val="20"/>
                <w:szCs w:val="20"/>
              </w:rPr>
              <w:t>EIL. NR.</w:t>
            </w:r>
          </w:p>
        </w:tc>
        <w:tc>
          <w:tcPr>
            <w:tcW w:w="1177" w:type="pct"/>
            <w:gridSpan w:val="2"/>
            <w:tcBorders>
              <w:top w:val="nil"/>
              <w:left w:val="nil"/>
              <w:bottom w:val="single" w:sz="4" w:space="0" w:color="auto"/>
              <w:right w:val="single" w:sz="4" w:space="0" w:color="auto"/>
            </w:tcBorders>
            <w:shd w:val="clear" w:color="auto" w:fill="auto"/>
            <w:vAlign w:val="center"/>
            <w:hideMark/>
          </w:tcPr>
          <w:p w14:paraId="7A252757" w14:textId="77777777" w:rsidR="00441A43" w:rsidRPr="00726EC1" w:rsidRDefault="00441A43" w:rsidP="00441A43">
            <w:pPr>
              <w:spacing w:line="240" w:lineRule="auto"/>
              <w:ind w:firstLine="0"/>
              <w:jc w:val="center"/>
              <w:rPr>
                <w:rFonts w:eastAsia="Times New Roman"/>
                <w:b/>
                <w:bCs/>
                <w:color w:val="000000"/>
                <w:sz w:val="20"/>
                <w:szCs w:val="20"/>
              </w:rPr>
            </w:pPr>
            <w:r w:rsidRPr="00726EC1">
              <w:rPr>
                <w:rFonts w:eastAsia="Times New Roman"/>
                <w:b/>
                <w:bCs/>
                <w:color w:val="000000"/>
                <w:sz w:val="20"/>
                <w:szCs w:val="20"/>
              </w:rPr>
              <w:t>PAVADINIMAS</w:t>
            </w:r>
          </w:p>
        </w:tc>
        <w:tc>
          <w:tcPr>
            <w:tcW w:w="700" w:type="pct"/>
            <w:gridSpan w:val="2"/>
            <w:tcBorders>
              <w:top w:val="nil"/>
              <w:left w:val="nil"/>
              <w:bottom w:val="single" w:sz="4" w:space="0" w:color="auto"/>
              <w:right w:val="single" w:sz="4" w:space="0" w:color="auto"/>
            </w:tcBorders>
            <w:shd w:val="clear" w:color="auto" w:fill="auto"/>
            <w:vAlign w:val="center"/>
            <w:hideMark/>
          </w:tcPr>
          <w:p w14:paraId="7E63322F" w14:textId="77777777" w:rsidR="00441A43" w:rsidRPr="00726EC1" w:rsidRDefault="00441A43" w:rsidP="00441A43">
            <w:pPr>
              <w:spacing w:line="240" w:lineRule="auto"/>
              <w:ind w:firstLine="0"/>
              <w:jc w:val="center"/>
              <w:rPr>
                <w:rFonts w:eastAsia="Times New Roman"/>
                <w:b/>
                <w:bCs/>
                <w:color w:val="000000"/>
                <w:sz w:val="20"/>
                <w:szCs w:val="20"/>
              </w:rPr>
            </w:pPr>
            <w:r w:rsidRPr="00726EC1">
              <w:rPr>
                <w:rFonts w:eastAsia="Times New Roman"/>
                <w:b/>
                <w:bCs/>
                <w:color w:val="000000"/>
                <w:sz w:val="20"/>
                <w:szCs w:val="20"/>
              </w:rPr>
              <w:t>MINIMALUS VALANDŲ SKAIČIUS</w:t>
            </w:r>
          </w:p>
        </w:tc>
        <w:tc>
          <w:tcPr>
            <w:tcW w:w="1078" w:type="pct"/>
            <w:tcBorders>
              <w:top w:val="nil"/>
              <w:left w:val="nil"/>
              <w:bottom w:val="single" w:sz="4" w:space="0" w:color="auto"/>
              <w:right w:val="single" w:sz="4" w:space="0" w:color="auto"/>
            </w:tcBorders>
            <w:shd w:val="clear" w:color="auto" w:fill="auto"/>
            <w:vAlign w:val="center"/>
            <w:hideMark/>
          </w:tcPr>
          <w:p w14:paraId="3E891F66" w14:textId="77777777" w:rsidR="00441A43" w:rsidRPr="00726EC1" w:rsidRDefault="00441A43" w:rsidP="00441A43">
            <w:pPr>
              <w:spacing w:line="240" w:lineRule="auto"/>
              <w:ind w:firstLine="0"/>
              <w:jc w:val="center"/>
              <w:rPr>
                <w:rFonts w:eastAsia="Times New Roman"/>
                <w:b/>
                <w:bCs/>
                <w:color w:val="000000"/>
                <w:sz w:val="20"/>
                <w:szCs w:val="20"/>
              </w:rPr>
            </w:pPr>
            <w:r w:rsidRPr="00726EC1">
              <w:rPr>
                <w:rFonts w:eastAsia="Times New Roman"/>
                <w:b/>
                <w:bCs/>
                <w:color w:val="000000"/>
                <w:sz w:val="20"/>
                <w:szCs w:val="20"/>
              </w:rPr>
              <w:t>PASTABOS</w:t>
            </w:r>
          </w:p>
        </w:tc>
        <w:tc>
          <w:tcPr>
            <w:tcW w:w="783" w:type="pct"/>
            <w:tcBorders>
              <w:top w:val="nil"/>
              <w:left w:val="nil"/>
              <w:bottom w:val="single" w:sz="4" w:space="0" w:color="auto"/>
              <w:right w:val="single" w:sz="4" w:space="0" w:color="auto"/>
            </w:tcBorders>
            <w:shd w:val="clear" w:color="auto" w:fill="auto"/>
            <w:vAlign w:val="center"/>
            <w:hideMark/>
          </w:tcPr>
          <w:p w14:paraId="2D865C4E" w14:textId="77777777" w:rsidR="00441A43" w:rsidRPr="00726EC1" w:rsidRDefault="00441A43" w:rsidP="00441A43">
            <w:pPr>
              <w:spacing w:line="240" w:lineRule="auto"/>
              <w:ind w:firstLine="0"/>
              <w:jc w:val="center"/>
              <w:rPr>
                <w:rFonts w:eastAsia="Times New Roman"/>
                <w:b/>
                <w:bCs/>
                <w:color w:val="000000"/>
                <w:sz w:val="20"/>
                <w:szCs w:val="20"/>
              </w:rPr>
            </w:pPr>
            <w:r w:rsidRPr="00726EC1">
              <w:rPr>
                <w:rFonts w:eastAsia="Times New Roman"/>
                <w:b/>
                <w:bCs/>
                <w:color w:val="000000"/>
                <w:sz w:val="20"/>
                <w:szCs w:val="20"/>
              </w:rPr>
              <w:t>PROJEKTUI</w:t>
            </w:r>
          </w:p>
        </w:tc>
      </w:tr>
      <w:tr w:rsidR="002A19C4" w:rsidRPr="00726EC1" w14:paraId="6EB42B52" w14:textId="77777777" w:rsidTr="00364432">
        <w:trPr>
          <w:trHeight w:val="510"/>
        </w:trPr>
        <w:tc>
          <w:tcPr>
            <w:tcW w:w="879" w:type="pct"/>
            <w:tcBorders>
              <w:top w:val="nil"/>
              <w:left w:val="single" w:sz="4" w:space="0" w:color="auto"/>
              <w:bottom w:val="single" w:sz="4" w:space="0" w:color="auto"/>
              <w:right w:val="single" w:sz="4" w:space="0" w:color="auto"/>
            </w:tcBorders>
            <w:shd w:val="clear" w:color="auto" w:fill="auto"/>
            <w:vAlign w:val="center"/>
            <w:hideMark/>
          </w:tcPr>
          <w:p w14:paraId="293AACAC"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383" w:type="pct"/>
            <w:tcBorders>
              <w:top w:val="nil"/>
              <w:left w:val="nil"/>
              <w:bottom w:val="single" w:sz="4" w:space="0" w:color="auto"/>
              <w:right w:val="single" w:sz="4" w:space="0" w:color="auto"/>
            </w:tcBorders>
            <w:shd w:val="clear" w:color="auto" w:fill="auto"/>
            <w:vAlign w:val="center"/>
            <w:hideMark/>
          </w:tcPr>
          <w:p w14:paraId="4AFF071E"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1</w:t>
            </w:r>
          </w:p>
        </w:tc>
        <w:tc>
          <w:tcPr>
            <w:tcW w:w="1177" w:type="pct"/>
            <w:gridSpan w:val="2"/>
            <w:tcBorders>
              <w:top w:val="nil"/>
              <w:left w:val="nil"/>
              <w:bottom w:val="single" w:sz="4" w:space="0" w:color="auto"/>
              <w:right w:val="single" w:sz="4" w:space="0" w:color="auto"/>
            </w:tcBorders>
            <w:shd w:val="clear" w:color="auto" w:fill="auto"/>
            <w:vAlign w:val="center"/>
            <w:hideMark/>
          </w:tcPr>
          <w:p w14:paraId="34C0F26D"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Projekto nagrinėjimas (vieno kilometro ilgio inžinerinis tinklas) </w:t>
            </w:r>
          </w:p>
        </w:tc>
        <w:tc>
          <w:tcPr>
            <w:tcW w:w="700" w:type="pct"/>
            <w:gridSpan w:val="2"/>
            <w:tcBorders>
              <w:top w:val="nil"/>
              <w:left w:val="nil"/>
              <w:bottom w:val="single" w:sz="4" w:space="0" w:color="auto"/>
              <w:right w:val="single" w:sz="4" w:space="0" w:color="auto"/>
            </w:tcBorders>
            <w:shd w:val="clear" w:color="auto" w:fill="auto"/>
            <w:vAlign w:val="center"/>
            <w:hideMark/>
          </w:tcPr>
          <w:p w14:paraId="692101FB"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18</w:t>
            </w:r>
          </w:p>
        </w:tc>
        <w:tc>
          <w:tcPr>
            <w:tcW w:w="1078" w:type="pct"/>
            <w:tcBorders>
              <w:top w:val="nil"/>
              <w:left w:val="nil"/>
              <w:bottom w:val="single" w:sz="4" w:space="0" w:color="auto"/>
              <w:right w:val="single" w:sz="4" w:space="0" w:color="auto"/>
            </w:tcBorders>
            <w:shd w:val="clear" w:color="auto" w:fill="auto"/>
            <w:vAlign w:val="center"/>
            <w:hideMark/>
          </w:tcPr>
          <w:p w14:paraId="3255F7D7"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783" w:type="pct"/>
            <w:tcBorders>
              <w:top w:val="nil"/>
              <w:left w:val="nil"/>
              <w:bottom w:val="single" w:sz="4" w:space="0" w:color="auto"/>
              <w:right w:val="single" w:sz="4" w:space="0" w:color="auto"/>
            </w:tcBorders>
            <w:shd w:val="clear" w:color="auto" w:fill="auto"/>
            <w:vAlign w:val="center"/>
            <w:hideMark/>
          </w:tcPr>
          <w:p w14:paraId="2711BE09" w14:textId="3469735B" w:rsidR="002A19C4" w:rsidRPr="002A19C4" w:rsidRDefault="00DE4DE9" w:rsidP="002A19C4">
            <w:pPr>
              <w:spacing w:line="240" w:lineRule="auto"/>
              <w:ind w:firstLine="0"/>
              <w:jc w:val="center"/>
              <w:rPr>
                <w:rFonts w:eastAsia="Times New Roman"/>
                <w:color w:val="000000"/>
                <w:sz w:val="20"/>
                <w:szCs w:val="20"/>
              </w:rPr>
            </w:pPr>
            <w:r>
              <w:rPr>
                <w:color w:val="000000"/>
                <w:sz w:val="20"/>
                <w:szCs w:val="20"/>
              </w:rPr>
              <w:t>12</w:t>
            </w:r>
          </w:p>
        </w:tc>
      </w:tr>
      <w:tr w:rsidR="002A19C4" w:rsidRPr="00726EC1" w14:paraId="33E0BCAA" w14:textId="77777777" w:rsidTr="00364432">
        <w:trPr>
          <w:trHeight w:val="300"/>
        </w:trPr>
        <w:tc>
          <w:tcPr>
            <w:tcW w:w="879" w:type="pct"/>
            <w:tcBorders>
              <w:top w:val="nil"/>
              <w:left w:val="single" w:sz="4" w:space="0" w:color="auto"/>
              <w:bottom w:val="single" w:sz="4" w:space="0" w:color="auto"/>
              <w:right w:val="single" w:sz="4" w:space="0" w:color="auto"/>
            </w:tcBorders>
            <w:shd w:val="clear" w:color="auto" w:fill="auto"/>
            <w:vAlign w:val="center"/>
            <w:hideMark/>
          </w:tcPr>
          <w:p w14:paraId="10EED0A5"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383" w:type="pct"/>
            <w:tcBorders>
              <w:top w:val="nil"/>
              <w:left w:val="nil"/>
              <w:bottom w:val="single" w:sz="4" w:space="0" w:color="auto"/>
              <w:right w:val="single" w:sz="4" w:space="0" w:color="auto"/>
            </w:tcBorders>
            <w:shd w:val="clear" w:color="auto" w:fill="auto"/>
            <w:vAlign w:val="center"/>
            <w:hideMark/>
          </w:tcPr>
          <w:p w14:paraId="34C6F421"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2</w:t>
            </w:r>
          </w:p>
        </w:tc>
        <w:tc>
          <w:tcPr>
            <w:tcW w:w="1177" w:type="pct"/>
            <w:gridSpan w:val="2"/>
            <w:tcBorders>
              <w:top w:val="nil"/>
              <w:left w:val="nil"/>
              <w:bottom w:val="single" w:sz="4" w:space="0" w:color="auto"/>
              <w:right w:val="single" w:sz="4" w:space="0" w:color="auto"/>
            </w:tcBorders>
            <w:shd w:val="clear" w:color="auto" w:fill="auto"/>
            <w:vAlign w:val="center"/>
            <w:hideMark/>
          </w:tcPr>
          <w:p w14:paraId="4F905394"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Inžinerinis tinklas (vieno kilometro ilgio)</w:t>
            </w:r>
          </w:p>
        </w:tc>
        <w:tc>
          <w:tcPr>
            <w:tcW w:w="700" w:type="pct"/>
            <w:gridSpan w:val="2"/>
            <w:tcBorders>
              <w:top w:val="nil"/>
              <w:left w:val="nil"/>
              <w:bottom w:val="single" w:sz="4" w:space="0" w:color="auto"/>
              <w:right w:val="single" w:sz="4" w:space="0" w:color="auto"/>
            </w:tcBorders>
            <w:shd w:val="clear" w:color="auto" w:fill="auto"/>
            <w:vAlign w:val="center"/>
            <w:hideMark/>
          </w:tcPr>
          <w:p w14:paraId="6EE33A71"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40</w:t>
            </w:r>
          </w:p>
        </w:tc>
        <w:tc>
          <w:tcPr>
            <w:tcW w:w="1078" w:type="pct"/>
            <w:tcBorders>
              <w:top w:val="nil"/>
              <w:left w:val="nil"/>
              <w:bottom w:val="single" w:sz="4" w:space="0" w:color="auto"/>
              <w:right w:val="single" w:sz="4" w:space="0" w:color="auto"/>
            </w:tcBorders>
            <w:shd w:val="clear" w:color="auto" w:fill="auto"/>
            <w:vAlign w:val="center"/>
            <w:hideMark/>
          </w:tcPr>
          <w:p w14:paraId="1E45ED8D"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783" w:type="pct"/>
            <w:tcBorders>
              <w:top w:val="nil"/>
              <w:left w:val="nil"/>
              <w:bottom w:val="single" w:sz="4" w:space="0" w:color="auto"/>
              <w:right w:val="single" w:sz="4" w:space="0" w:color="auto"/>
            </w:tcBorders>
            <w:shd w:val="clear" w:color="auto" w:fill="auto"/>
            <w:vAlign w:val="center"/>
            <w:hideMark/>
          </w:tcPr>
          <w:p w14:paraId="7BB6EE4B" w14:textId="65D6CB80" w:rsidR="002A19C4" w:rsidRPr="002A19C4" w:rsidRDefault="002A19C4" w:rsidP="002A19C4">
            <w:pPr>
              <w:spacing w:line="240" w:lineRule="auto"/>
              <w:ind w:firstLine="0"/>
              <w:jc w:val="center"/>
              <w:rPr>
                <w:rFonts w:eastAsia="Times New Roman"/>
                <w:color w:val="000000"/>
                <w:sz w:val="20"/>
                <w:szCs w:val="20"/>
              </w:rPr>
            </w:pPr>
            <w:r w:rsidRPr="002A19C4">
              <w:rPr>
                <w:color w:val="000000"/>
                <w:sz w:val="20"/>
                <w:szCs w:val="20"/>
              </w:rPr>
              <w:t>28</w:t>
            </w:r>
          </w:p>
        </w:tc>
      </w:tr>
      <w:tr w:rsidR="002A19C4" w:rsidRPr="00726EC1" w14:paraId="1DF0F8B1" w14:textId="77777777" w:rsidTr="00364432">
        <w:trPr>
          <w:trHeight w:val="300"/>
        </w:trPr>
        <w:tc>
          <w:tcPr>
            <w:tcW w:w="879" w:type="pct"/>
            <w:tcBorders>
              <w:top w:val="nil"/>
              <w:left w:val="single" w:sz="4" w:space="0" w:color="auto"/>
              <w:bottom w:val="single" w:sz="4" w:space="0" w:color="auto"/>
              <w:right w:val="single" w:sz="4" w:space="0" w:color="auto"/>
            </w:tcBorders>
            <w:shd w:val="clear" w:color="auto" w:fill="auto"/>
            <w:vAlign w:val="center"/>
            <w:hideMark/>
          </w:tcPr>
          <w:p w14:paraId="4FB2A4B1"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383" w:type="pct"/>
            <w:tcBorders>
              <w:top w:val="nil"/>
              <w:left w:val="nil"/>
              <w:bottom w:val="single" w:sz="4" w:space="0" w:color="auto"/>
              <w:right w:val="single" w:sz="4" w:space="0" w:color="auto"/>
            </w:tcBorders>
            <w:shd w:val="clear" w:color="auto" w:fill="auto"/>
            <w:vAlign w:val="center"/>
            <w:hideMark/>
          </w:tcPr>
          <w:p w14:paraId="1364F976"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3</w:t>
            </w:r>
          </w:p>
        </w:tc>
        <w:tc>
          <w:tcPr>
            <w:tcW w:w="1177" w:type="pct"/>
            <w:gridSpan w:val="2"/>
            <w:tcBorders>
              <w:top w:val="nil"/>
              <w:left w:val="nil"/>
              <w:bottom w:val="single" w:sz="4" w:space="0" w:color="auto"/>
              <w:right w:val="single" w:sz="4" w:space="0" w:color="auto"/>
            </w:tcBorders>
            <w:shd w:val="clear" w:color="auto" w:fill="auto"/>
            <w:vAlign w:val="center"/>
            <w:hideMark/>
          </w:tcPr>
          <w:p w14:paraId="23C2F192"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Inžinerinio tinklo bandymai</w:t>
            </w:r>
          </w:p>
        </w:tc>
        <w:tc>
          <w:tcPr>
            <w:tcW w:w="700" w:type="pct"/>
            <w:gridSpan w:val="2"/>
            <w:tcBorders>
              <w:top w:val="nil"/>
              <w:left w:val="nil"/>
              <w:bottom w:val="single" w:sz="4" w:space="0" w:color="auto"/>
              <w:right w:val="single" w:sz="4" w:space="0" w:color="auto"/>
            </w:tcBorders>
            <w:shd w:val="clear" w:color="auto" w:fill="auto"/>
            <w:vAlign w:val="center"/>
            <w:hideMark/>
          </w:tcPr>
          <w:p w14:paraId="08BA2F61"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8</w:t>
            </w:r>
          </w:p>
        </w:tc>
        <w:tc>
          <w:tcPr>
            <w:tcW w:w="1078" w:type="pct"/>
            <w:tcBorders>
              <w:top w:val="nil"/>
              <w:left w:val="nil"/>
              <w:bottom w:val="single" w:sz="4" w:space="0" w:color="auto"/>
              <w:right w:val="single" w:sz="4" w:space="0" w:color="auto"/>
            </w:tcBorders>
            <w:shd w:val="clear" w:color="auto" w:fill="auto"/>
            <w:vAlign w:val="center"/>
            <w:hideMark/>
          </w:tcPr>
          <w:p w14:paraId="69B85EB3"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783" w:type="pct"/>
            <w:tcBorders>
              <w:top w:val="nil"/>
              <w:left w:val="nil"/>
              <w:bottom w:val="single" w:sz="4" w:space="0" w:color="auto"/>
              <w:right w:val="single" w:sz="4" w:space="0" w:color="auto"/>
            </w:tcBorders>
            <w:shd w:val="clear" w:color="auto" w:fill="auto"/>
            <w:vAlign w:val="center"/>
            <w:hideMark/>
          </w:tcPr>
          <w:p w14:paraId="6115D749" w14:textId="374B70F0" w:rsidR="002A19C4" w:rsidRPr="002A19C4" w:rsidRDefault="002A19C4" w:rsidP="002A19C4">
            <w:pPr>
              <w:spacing w:line="240" w:lineRule="auto"/>
              <w:ind w:firstLine="0"/>
              <w:jc w:val="center"/>
              <w:rPr>
                <w:rFonts w:eastAsia="Times New Roman"/>
                <w:color w:val="000000"/>
                <w:sz w:val="20"/>
                <w:szCs w:val="20"/>
              </w:rPr>
            </w:pPr>
            <w:r w:rsidRPr="002A19C4">
              <w:rPr>
                <w:color w:val="000000"/>
                <w:sz w:val="20"/>
                <w:szCs w:val="20"/>
              </w:rPr>
              <w:t>8</w:t>
            </w:r>
          </w:p>
        </w:tc>
      </w:tr>
      <w:tr w:rsidR="002A19C4" w:rsidRPr="00726EC1" w14:paraId="3546A81D" w14:textId="77777777" w:rsidTr="00364432">
        <w:trPr>
          <w:trHeight w:val="1275"/>
        </w:trPr>
        <w:tc>
          <w:tcPr>
            <w:tcW w:w="879" w:type="pct"/>
            <w:tcBorders>
              <w:top w:val="nil"/>
              <w:left w:val="single" w:sz="4" w:space="0" w:color="auto"/>
              <w:bottom w:val="single" w:sz="4" w:space="0" w:color="auto"/>
              <w:right w:val="single" w:sz="4" w:space="0" w:color="auto"/>
            </w:tcBorders>
            <w:shd w:val="clear" w:color="auto" w:fill="auto"/>
            <w:vAlign w:val="center"/>
            <w:hideMark/>
          </w:tcPr>
          <w:p w14:paraId="40816ABA"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383" w:type="pct"/>
            <w:tcBorders>
              <w:top w:val="nil"/>
              <w:left w:val="nil"/>
              <w:bottom w:val="single" w:sz="4" w:space="0" w:color="auto"/>
              <w:right w:val="single" w:sz="4" w:space="0" w:color="auto"/>
            </w:tcBorders>
            <w:shd w:val="clear" w:color="auto" w:fill="auto"/>
            <w:vAlign w:val="center"/>
            <w:hideMark/>
          </w:tcPr>
          <w:p w14:paraId="3FE845E6"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4</w:t>
            </w:r>
          </w:p>
        </w:tc>
        <w:tc>
          <w:tcPr>
            <w:tcW w:w="1177" w:type="pct"/>
            <w:gridSpan w:val="2"/>
            <w:tcBorders>
              <w:top w:val="nil"/>
              <w:left w:val="nil"/>
              <w:bottom w:val="single" w:sz="4" w:space="0" w:color="auto"/>
              <w:right w:val="single" w:sz="4" w:space="0" w:color="auto"/>
            </w:tcBorders>
            <w:shd w:val="clear" w:color="auto" w:fill="auto"/>
            <w:vAlign w:val="center"/>
            <w:hideMark/>
          </w:tcPr>
          <w:p w14:paraId="4CCE6AB6"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Dokumentacijos tvarkymas (paslėpti darbai, statybos produktų atitikties dokumentų, statybos  žurnalų tvarkymas, aktų pasirašymas)</w:t>
            </w:r>
          </w:p>
        </w:tc>
        <w:tc>
          <w:tcPr>
            <w:tcW w:w="700" w:type="pct"/>
            <w:gridSpan w:val="2"/>
            <w:tcBorders>
              <w:top w:val="nil"/>
              <w:left w:val="nil"/>
              <w:bottom w:val="nil"/>
              <w:right w:val="single" w:sz="4" w:space="0" w:color="auto"/>
            </w:tcBorders>
            <w:shd w:val="clear" w:color="auto" w:fill="auto"/>
            <w:vAlign w:val="center"/>
            <w:hideMark/>
          </w:tcPr>
          <w:p w14:paraId="25E0A003"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12</w:t>
            </w:r>
          </w:p>
        </w:tc>
        <w:tc>
          <w:tcPr>
            <w:tcW w:w="1078" w:type="pct"/>
            <w:tcBorders>
              <w:top w:val="nil"/>
              <w:left w:val="nil"/>
              <w:bottom w:val="single" w:sz="4" w:space="0" w:color="auto"/>
              <w:right w:val="single" w:sz="4" w:space="0" w:color="auto"/>
            </w:tcBorders>
            <w:shd w:val="clear" w:color="auto" w:fill="auto"/>
            <w:vAlign w:val="center"/>
            <w:hideMark/>
          </w:tcPr>
          <w:p w14:paraId="3567490A"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12 val. skirta vienam mėnesiui; valandas reikia dauginti iš statybų  trukmės (mėnesiais)</w:t>
            </w:r>
          </w:p>
        </w:tc>
        <w:tc>
          <w:tcPr>
            <w:tcW w:w="783" w:type="pct"/>
            <w:tcBorders>
              <w:top w:val="nil"/>
              <w:left w:val="nil"/>
              <w:bottom w:val="nil"/>
              <w:right w:val="single" w:sz="4" w:space="0" w:color="auto"/>
            </w:tcBorders>
            <w:shd w:val="clear" w:color="auto" w:fill="auto"/>
            <w:vAlign w:val="center"/>
            <w:hideMark/>
          </w:tcPr>
          <w:p w14:paraId="5669D614" w14:textId="61CA203C" w:rsidR="002A19C4" w:rsidRPr="002A19C4" w:rsidRDefault="00DE4DE9" w:rsidP="002A19C4">
            <w:pPr>
              <w:spacing w:line="240" w:lineRule="auto"/>
              <w:ind w:firstLine="0"/>
              <w:jc w:val="center"/>
              <w:rPr>
                <w:rFonts w:eastAsia="Times New Roman"/>
                <w:color w:val="000000"/>
                <w:sz w:val="20"/>
                <w:szCs w:val="20"/>
              </w:rPr>
            </w:pPr>
            <w:r>
              <w:rPr>
                <w:color w:val="000000"/>
                <w:sz w:val="20"/>
                <w:szCs w:val="20"/>
              </w:rPr>
              <w:t>48</w:t>
            </w:r>
          </w:p>
        </w:tc>
      </w:tr>
      <w:tr w:rsidR="002A19C4" w:rsidRPr="00726EC1" w14:paraId="70C23D2A" w14:textId="77777777" w:rsidTr="00364432">
        <w:trPr>
          <w:trHeight w:val="510"/>
        </w:trPr>
        <w:tc>
          <w:tcPr>
            <w:tcW w:w="879" w:type="pct"/>
            <w:tcBorders>
              <w:top w:val="nil"/>
              <w:left w:val="single" w:sz="4" w:space="0" w:color="auto"/>
              <w:bottom w:val="single" w:sz="4" w:space="0" w:color="auto"/>
              <w:right w:val="single" w:sz="4" w:space="0" w:color="auto"/>
            </w:tcBorders>
            <w:shd w:val="clear" w:color="auto" w:fill="auto"/>
            <w:vAlign w:val="center"/>
            <w:hideMark/>
          </w:tcPr>
          <w:p w14:paraId="72AC3B1F"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383" w:type="pct"/>
            <w:tcBorders>
              <w:top w:val="nil"/>
              <w:left w:val="nil"/>
              <w:bottom w:val="single" w:sz="4" w:space="0" w:color="auto"/>
              <w:right w:val="single" w:sz="4" w:space="0" w:color="auto"/>
            </w:tcBorders>
            <w:shd w:val="clear" w:color="auto" w:fill="auto"/>
            <w:vAlign w:val="center"/>
            <w:hideMark/>
          </w:tcPr>
          <w:p w14:paraId="54650541"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5</w:t>
            </w:r>
          </w:p>
        </w:tc>
        <w:tc>
          <w:tcPr>
            <w:tcW w:w="1177" w:type="pct"/>
            <w:gridSpan w:val="2"/>
            <w:tcBorders>
              <w:top w:val="nil"/>
              <w:left w:val="nil"/>
              <w:bottom w:val="single" w:sz="4" w:space="0" w:color="auto"/>
              <w:right w:val="single" w:sz="4" w:space="0" w:color="auto"/>
            </w:tcBorders>
            <w:shd w:val="clear" w:color="auto" w:fill="auto"/>
            <w:vAlign w:val="center"/>
            <w:hideMark/>
          </w:tcPr>
          <w:p w14:paraId="42876528"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Geodezinės nuotraukos tikrinimas (vieno kilometro ilgio)</w:t>
            </w:r>
          </w:p>
        </w:tc>
        <w:tc>
          <w:tcPr>
            <w:tcW w:w="700" w:type="pct"/>
            <w:gridSpan w:val="2"/>
            <w:tcBorders>
              <w:top w:val="single" w:sz="4" w:space="0" w:color="auto"/>
              <w:left w:val="nil"/>
              <w:bottom w:val="single" w:sz="4" w:space="0" w:color="auto"/>
              <w:right w:val="single" w:sz="4" w:space="0" w:color="auto"/>
            </w:tcBorders>
            <w:shd w:val="clear" w:color="auto" w:fill="auto"/>
            <w:vAlign w:val="center"/>
            <w:hideMark/>
          </w:tcPr>
          <w:p w14:paraId="5F408180"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8</w:t>
            </w:r>
          </w:p>
        </w:tc>
        <w:tc>
          <w:tcPr>
            <w:tcW w:w="1078" w:type="pct"/>
            <w:tcBorders>
              <w:top w:val="nil"/>
              <w:left w:val="nil"/>
              <w:bottom w:val="single" w:sz="4" w:space="0" w:color="auto"/>
              <w:right w:val="single" w:sz="4" w:space="0" w:color="auto"/>
            </w:tcBorders>
            <w:shd w:val="clear" w:color="auto" w:fill="auto"/>
            <w:vAlign w:val="center"/>
            <w:hideMark/>
          </w:tcPr>
          <w:p w14:paraId="48B500C3"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783" w:type="pct"/>
            <w:tcBorders>
              <w:top w:val="single" w:sz="4" w:space="0" w:color="auto"/>
              <w:left w:val="nil"/>
              <w:bottom w:val="single" w:sz="4" w:space="0" w:color="auto"/>
              <w:right w:val="single" w:sz="4" w:space="0" w:color="auto"/>
            </w:tcBorders>
            <w:shd w:val="clear" w:color="auto" w:fill="auto"/>
            <w:vAlign w:val="center"/>
            <w:hideMark/>
          </w:tcPr>
          <w:p w14:paraId="62EB1CF1" w14:textId="5D64D450" w:rsidR="002A19C4" w:rsidRPr="002A19C4" w:rsidRDefault="002A19C4" w:rsidP="002A19C4">
            <w:pPr>
              <w:spacing w:line="240" w:lineRule="auto"/>
              <w:ind w:firstLine="0"/>
              <w:jc w:val="center"/>
              <w:rPr>
                <w:rFonts w:eastAsia="Times New Roman"/>
                <w:color w:val="000000"/>
                <w:sz w:val="20"/>
                <w:szCs w:val="20"/>
              </w:rPr>
            </w:pPr>
            <w:r w:rsidRPr="002A19C4">
              <w:rPr>
                <w:color w:val="000000"/>
                <w:sz w:val="20"/>
                <w:szCs w:val="20"/>
              </w:rPr>
              <w:t>6</w:t>
            </w:r>
          </w:p>
        </w:tc>
      </w:tr>
      <w:tr w:rsidR="002A19C4" w:rsidRPr="00726EC1" w14:paraId="14EC3DDD" w14:textId="77777777" w:rsidTr="00364432">
        <w:trPr>
          <w:trHeight w:val="300"/>
        </w:trPr>
        <w:tc>
          <w:tcPr>
            <w:tcW w:w="879" w:type="pct"/>
            <w:tcBorders>
              <w:top w:val="nil"/>
              <w:left w:val="single" w:sz="4" w:space="0" w:color="auto"/>
              <w:bottom w:val="single" w:sz="4" w:space="0" w:color="auto"/>
              <w:right w:val="single" w:sz="4" w:space="0" w:color="auto"/>
            </w:tcBorders>
            <w:shd w:val="clear" w:color="auto" w:fill="auto"/>
            <w:vAlign w:val="center"/>
            <w:hideMark/>
          </w:tcPr>
          <w:p w14:paraId="66B15883"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383" w:type="pct"/>
            <w:tcBorders>
              <w:top w:val="nil"/>
              <w:left w:val="nil"/>
              <w:bottom w:val="single" w:sz="4" w:space="0" w:color="auto"/>
              <w:right w:val="single" w:sz="4" w:space="0" w:color="auto"/>
            </w:tcBorders>
            <w:shd w:val="clear" w:color="auto" w:fill="auto"/>
            <w:vAlign w:val="center"/>
            <w:hideMark/>
          </w:tcPr>
          <w:p w14:paraId="3C9D74EE"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6</w:t>
            </w:r>
          </w:p>
        </w:tc>
        <w:tc>
          <w:tcPr>
            <w:tcW w:w="1177" w:type="pct"/>
            <w:gridSpan w:val="2"/>
            <w:tcBorders>
              <w:top w:val="nil"/>
              <w:left w:val="nil"/>
              <w:bottom w:val="single" w:sz="4" w:space="0" w:color="auto"/>
              <w:right w:val="single" w:sz="4" w:space="0" w:color="auto"/>
            </w:tcBorders>
            <w:shd w:val="clear" w:color="auto" w:fill="auto"/>
            <w:vAlign w:val="center"/>
            <w:hideMark/>
          </w:tcPr>
          <w:p w14:paraId="7F9B920B"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Užbaigimo komisija</w:t>
            </w:r>
          </w:p>
        </w:tc>
        <w:tc>
          <w:tcPr>
            <w:tcW w:w="700" w:type="pct"/>
            <w:gridSpan w:val="2"/>
            <w:tcBorders>
              <w:top w:val="nil"/>
              <w:left w:val="nil"/>
              <w:bottom w:val="single" w:sz="4" w:space="0" w:color="auto"/>
              <w:right w:val="single" w:sz="4" w:space="0" w:color="auto"/>
            </w:tcBorders>
            <w:shd w:val="clear" w:color="auto" w:fill="auto"/>
            <w:vAlign w:val="center"/>
            <w:hideMark/>
          </w:tcPr>
          <w:p w14:paraId="0E3EAA0F" w14:textId="77777777" w:rsidR="002A19C4" w:rsidRPr="00726EC1" w:rsidRDefault="002A19C4" w:rsidP="002A19C4">
            <w:pPr>
              <w:spacing w:line="240" w:lineRule="auto"/>
              <w:ind w:firstLine="0"/>
              <w:jc w:val="center"/>
              <w:rPr>
                <w:rFonts w:eastAsia="Times New Roman"/>
                <w:color w:val="000000"/>
                <w:sz w:val="20"/>
                <w:szCs w:val="20"/>
              </w:rPr>
            </w:pPr>
            <w:r w:rsidRPr="00726EC1">
              <w:rPr>
                <w:rFonts w:eastAsia="Times New Roman"/>
                <w:color w:val="000000"/>
                <w:sz w:val="20"/>
                <w:szCs w:val="20"/>
              </w:rPr>
              <w:t>24</w:t>
            </w:r>
          </w:p>
        </w:tc>
        <w:tc>
          <w:tcPr>
            <w:tcW w:w="1078" w:type="pct"/>
            <w:tcBorders>
              <w:top w:val="nil"/>
              <w:left w:val="nil"/>
              <w:bottom w:val="single" w:sz="4" w:space="0" w:color="auto"/>
              <w:right w:val="single" w:sz="4" w:space="0" w:color="auto"/>
            </w:tcBorders>
            <w:shd w:val="clear" w:color="auto" w:fill="auto"/>
            <w:vAlign w:val="center"/>
            <w:hideMark/>
          </w:tcPr>
          <w:p w14:paraId="150EB0E2" w14:textId="77777777" w:rsidR="002A19C4" w:rsidRPr="00726EC1" w:rsidRDefault="002A19C4" w:rsidP="002A19C4">
            <w:pPr>
              <w:spacing w:line="240" w:lineRule="auto"/>
              <w:ind w:firstLine="0"/>
              <w:jc w:val="left"/>
              <w:rPr>
                <w:rFonts w:eastAsia="Times New Roman"/>
                <w:color w:val="000000"/>
                <w:sz w:val="20"/>
                <w:szCs w:val="20"/>
              </w:rPr>
            </w:pPr>
            <w:r w:rsidRPr="00726EC1">
              <w:rPr>
                <w:rFonts w:eastAsia="Times New Roman"/>
                <w:color w:val="000000"/>
                <w:sz w:val="20"/>
                <w:szCs w:val="20"/>
              </w:rPr>
              <w:t> </w:t>
            </w:r>
          </w:p>
        </w:tc>
        <w:tc>
          <w:tcPr>
            <w:tcW w:w="783" w:type="pct"/>
            <w:tcBorders>
              <w:top w:val="nil"/>
              <w:left w:val="nil"/>
              <w:bottom w:val="single" w:sz="4" w:space="0" w:color="auto"/>
              <w:right w:val="single" w:sz="4" w:space="0" w:color="auto"/>
            </w:tcBorders>
            <w:shd w:val="clear" w:color="auto" w:fill="auto"/>
            <w:vAlign w:val="center"/>
            <w:hideMark/>
          </w:tcPr>
          <w:p w14:paraId="6FA480C0" w14:textId="148217C4" w:rsidR="002A19C4" w:rsidRPr="002A19C4" w:rsidRDefault="002A19C4" w:rsidP="002A19C4">
            <w:pPr>
              <w:spacing w:line="240" w:lineRule="auto"/>
              <w:ind w:firstLine="0"/>
              <w:jc w:val="center"/>
              <w:rPr>
                <w:rFonts w:eastAsia="Times New Roman"/>
                <w:color w:val="000000"/>
                <w:sz w:val="20"/>
                <w:szCs w:val="20"/>
              </w:rPr>
            </w:pPr>
            <w:r w:rsidRPr="002A19C4">
              <w:rPr>
                <w:color w:val="000000"/>
                <w:sz w:val="20"/>
                <w:szCs w:val="20"/>
              </w:rPr>
              <w:t>24</w:t>
            </w:r>
          </w:p>
        </w:tc>
      </w:tr>
      <w:tr w:rsidR="002A19C4" w:rsidRPr="00726EC1" w14:paraId="596002E1" w14:textId="77777777" w:rsidTr="00364432">
        <w:trPr>
          <w:trHeight w:val="300"/>
        </w:trPr>
        <w:tc>
          <w:tcPr>
            <w:tcW w:w="879" w:type="pct"/>
            <w:tcBorders>
              <w:top w:val="nil"/>
              <w:left w:val="nil"/>
              <w:bottom w:val="nil"/>
              <w:right w:val="nil"/>
            </w:tcBorders>
            <w:shd w:val="clear" w:color="auto" w:fill="auto"/>
            <w:hideMark/>
          </w:tcPr>
          <w:p w14:paraId="460E015B" w14:textId="77777777" w:rsidR="002A19C4" w:rsidRPr="00726EC1" w:rsidRDefault="002A19C4" w:rsidP="002A19C4">
            <w:pPr>
              <w:spacing w:line="240" w:lineRule="auto"/>
              <w:ind w:firstLine="0"/>
              <w:jc w:val="center"/>
              <w:rPr>
                <w:rFonts w:eastAsia="Times New Roman"/>
                <w:color w:val="000000"/>
                <w:sz w:val="20"/>
                <w:szCs w:val="20"/>
              </w:rPr>
            </w:pPr>
          </w:p>
        </w:tc>
        <w:tc>
          <w:tcPr>
            <w:tcW w:w="383" w:type="pct"/>
            <w:tcBorders>
              <w:top w:val="nil"/>
              <w:left w:val="nil"/>
              <w:bottom w:val="nil"/>
              <w:right w:val="nil"/>
            </w:tcBorders>
            <w:shd w:val="clear" w:color="auto" w:fill="auto"/>
            <w:hideMark/>
          </w:tcPr>
          <w:p w14:paraId="2256D122" w14:textId="77777777" w:rsidR="002A19C4" w:rsidRPr="00726EC1" w:rsidRDefault="002A19C4" w:rsidP="002A19C4">
            <w:pPr>
              <w:spacing w:line="240" w:lineRule="auto"/>
              <w:ind w:firstLine="0"/>
              <w:jc w:val="left"/>
              <w:rPr>
                <w:rFonts w:eastAsia="Times New Roman"/>
                <w:sz w:val="20"/>
                <w:szCs w:val="20"/>
              </w:rPr>
            </w:pPr>
          </w:p>
        </w:tc>
        <w:tc>
          <w:tcPr>
            <w:tcW w:w="1177" w:type="pct"/>
            <w:gridSpan w:val="2"/>
            <w:tcBorders>
              <w:top w:val="nil"/>
              <w:left w:val="nil"/>
              <w:bottom w:val="nil"/>
              <w:right w:val="nil"/>
            </w:tcBorders>
            <w:shd w:val="clear" w:color="auto" w:fill="auto"/>
            <w:hideMark/>
          </w:tcPr>
          <w:p w14:paraId="77A1CD5B" w14:textId="77777777" w:rsidR="002A19C4" w:rsidRPr="00726EC1" w:rsidRDefault="002A19C4" w:rsidP="002A19C4">
            <w:pPr>
              <w:spacing w:line="240" w:lineRule="auto"/>
              <w:ind w:firstLine="0"/>
              <w:jc w:val="left"/>
              <w:rPr>
                <w:rFonts w:eastAsia="Times New Roman"/>
                <w:sz w:val="20"/>
                <w:szCs w:val="20"/>
              </w:rPr>
            </w:pPr>
          </w:p>
        </w:tc>
        <w:tc>
          <w:tcPr>
            <w:tcW w:w="700" w:type="pct"/>
            <w:gridSpan w:val="2"/>
            <w:tcBorders>
              <w:top w:val="nil"/>
              <w:left w:val="nil"/>
              <w:bottom w:val="nil"/>
              <w:right w:val="nil"/>
            </w:tcBorders>
            <w:shd w:val="clear" w:color="auto" w:fill="auto"/>
            <w:hideMark/>
          </w:tcPr>
          <w:p w14:paraId="15500B41" w14:textId="77777777" w:rsidR="002A19C4" w:rsidRPr="00726EC1" w:rsidRDefault="002A19C4" w:rsidP="002A19C4">
            <w:pPr>
              <w:spacing w:line="240" w:lineRule="auto"/>
              <w:ind w:firstLine="0"/>
              <w:jc w:val="left"/>
              <w:rPr>
                <w:rFonts w:eastAsia="Times New Roman"/>
                <w:sz w:val="20"/>
                <w:szCs w:val="20"/>
              </w:rPr>
            </w:pPr>
          </w:p>
        </w:tc>
        <w:tc>
          <w:tcPr>
            <w:tcW w:w="1078" w:type="pct"/>
            <w:tcBorders>
              <w:top w:val="nil"/>
              <w:left w:val="nil"/>
              <w:bottom w:val="nil"/>
              <w:right w:val="nil"/>
            </w:tcBorders>
            <w:shd w:val="clear" w:color="auto" w:fill="auto"/>
            <w:vAlign w:val="center"/>
            <w:hideMark/>
          </w:tcPr>
          <w:p w14:paraId="3ACC855F" w14:textId="77777777" w:rsidR="002A19C4" w:rsidRPr="00726EC1" w:rsidRDefault="002A19C4" w:rsidP="002A19C4">
            <w:pPr>
              <w:spacing w:line="240" w:lineRule="auto"/>
              <w:ind w:firstLine="0"/>
              <w:jc w:val="right"/>
              <w:rPr>
                <w:rFonts w:eastAsia="Times New Roman"/>
                <w:color w:val="000000"/>
                <w:sz w:val="20"/>
                <w:szCs w:val="20"/>
              </w:rPr>
            </w:pPr>
            <w:r w:rsidRPr="00726EC1">
              <w:rPr>
                <w:rFonts w:eastAsia="Times New Roman"/>
                <w:color w:val="000000"/>
                <w:sz w:val="20"/>
                <w:szCs w:val="20"/>
              </w:rPr>
              <w:t>VISO:</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3254F4C" w14:textId="761A9C61" w:rsidR="002A19C4" w:rsidRPr="002A19C4" w:rsidRDefault="002A19C4" w:rsidP="002A19C4">
            <w:pPr>
              <w:spacing w:line="240" w:lineRule="auto"/>
              <w:ind w:firstLine="0"/>
              <w:jc w:val="center"/>
              <w:rPr>
                <w:rFonts w:eastAsia="Times New Roman"/>
                <w:color w:val="000000"/>
                <w:sz w:val="20"/>
                <w:szCs w:val="20"/>
              </w:rPr>
            </w:pPr>
            <w:r w:rsidRPr="002A19C4">
              <w:rPr>
                <w:color w:val="000000"/>
                <w:sz w:val="20"/>
                <w:szCs w:val="20"/>
              </w:rPr>
              <w:t>1</w:t>
            </w:r>
            <w:r w:rsidR="00DE4DE9">
              <w:rPr>
                <w:color w:val="000000"/>
                <w:sz w:val="20"/>
                <w:szCs w:val="20"/>
              </w:rPr>
              <w:t>25</w:t>
            </w:r>
          </w:p>
        </w:tc>
      </w:tr>
      <w:tr w:rsidR="00441A43" w:rsidRPr="00726EC1" w14:paraId="1C1D96C3" w14:textId="77777777" w:rsidTr="00441A43">
        <w:trPr>
          <w:gridAfter w:val="3"/>
          <w:wAfter w:w="1993" w:type="pct"/>
          <w:trHeight w:val="300"/>
        </w:trPr>
        <w:tc>
          <w:tcPr>
            <w:tcW w:w="2334" w:type="pct"/>
            <w:gridSpan w:val="3"/>
            <w:tcBorders>
              <w:top w:val="nil"/>
              <w:left w:val="nil"/>
              <w:bottom w:val="nil"/>
              <w:right w:val="nil"/>
            </w:tcBorders>
            <w:shd w:val="clear" w:color="auto" w:fill="auto"/>
            <w:noWrap/>
            <w:vAlign w:val="bottom"/>
            <w:hideMark/>
          </w:tcPr>
          <w:p w14:paraId="6CCF53C1" w14:textId="77777777" w:rsidR="00441A43" w:rsidRPr="00726EC1" w:rsidRDefault="00441A43" w:rsidP="00E67E1F">
            <w:pPr>
              <w:spacing w:line="240" w:lineRule="auto"/>
              <w:ind w:firstLine="0"/>
              <w:jc w:val="left"/>
              <w:rPr>
                <w:rFonts w:eastAsia="Times New Roman"/>
                <w:color w:val="000000"/>
                <w:sz w:val="22"/>
                <w:lang w:val="en-US" w:eastAsia="en-US"/>
              </w:rPr>
            </w:pPr>
            <w:proofErr w:type="spellStart"/>
            <w:r w:rsidRPr="00726EC1">
              <w:rPr>
                <w:rFonts w:eastAsia="Times New Roman"/>
                <w:color w:val="000000"/>
                <w:sz w:val="22"/>
                <w:lang w:val="en-US" w:eastAsia="en-US"/>
              </w:rPr>
              <w:t>Inžinerinio</w:t>
            </w:r>
            <w:proofErr w:type="spellEnd"/>
            <w:r w:rsidRPr="00726EC1">
              <w:rPr>
                <w:rFonts w:eastAsia="Times New Roman"/>
                <w:color w:val="000000"/>
                <w:sz w:val="22"/>
                <w:lang w:val="en-US" w:eastAsia="en-US"/>
              </w:rPr>
              <w:t xml:space="preserve"> </w:t>
            </w:r>
            <w:proofErr w:type="spellStart"/>
            <w:r w:rsidRPr="00726EC1">
              <w:rPr>
                <w:rFonts w:eastAsia="Times New Roman"/>
                <w:color w:val="000000"/>
                <w:sz w:val="22"/>
                <w:lang w:val="en-US" w:eastAsia="en-US"/>
              </w:rPr>
              <w:t>tinklo</w:t>
            </w:r>
            <w:proofErr w:type="spellEnd"/>
            <w:r w:rsidRPr="00726EC1">
              <w:rPr>
                <w:rFonts w:eastAsia="Times New Roman"/>
                <w:color w:val="000000"/>
                <w:sz w:val="22"/>
                <w:lang w:val="en-US" w:eastAsia="en-US"/>
              </w:rPr>
              <w:t xml:space="preserve"> </w:t>
            </w:r>
            <w:proofErr w:type="spellStart"/>
            <w:r w:rsidRPr="00726EC1">
              <w:rPr>
                <w:rFonts w:eastAsia="Times New Roman"/>
                <w:color w:val="000000"/>
                <w:sz w:val="22"/>
                <w:lang w:val="en-US" w:eastAsia="en-US"/>
              </w:rPr>
              <w:t>ilgis</w:t>
            </w:r>
            <w:proofErr w:type="spellEnd"/>
            <w:r w:rsidRPr="00726EC1">
              <w:rPr>
                <w:rFonts w:eastAsia="Times New Roman"/>
                <w:color w:val="000000"/>
                <w:sz w:val="22"/>
                <w:lang w:val="en-US" w:eastAsia="en-US"/>
              </w:rPr>
              <w:t>, km</w:t>
            </w:r>
          </w:p>
        </w:tc>
        <w:tc>
          <w:tcPr>
            <w:tcW w:w="673" w:type="pct"/>
            <w:gridSpan w:val="2"/>
            <w:tcBorders>
              <w:top w:val="nil"/>
              <w:left w:val="nil"/>
              <w:bottom w:val="nil"/>
              <w:right w:val="nil"/>
            </w:tcBorders>
            <w:shd w:val="clear" w:color="000000" w:fill="A9D08E"/>
            <w:noWrap/>
            <w:vAlign w:val="bottom"/>
            <w:hideMark/>
          </w:tcPr>
          <w:p w14:paraId="68CD03F4" w14:textId="32EB9B25" w:rsidR="00441A43" w:rsidRPr="00726EC1" w:rsidRDefault="002A19C4" w:rsidP="00E67E1F">
            <w:pPr>
              <w:spacing w:line="240" w:lineRule="auto"/>
              <w:ind w:firstLine="0"/>
              <w:jc w:val="right"/>
              <w:rPr>
                <w:rFonts w:eastAsia="Times New Roman"/>
                <w:color w:val="000000"/>
                <w:sz w:val="22"/>
                <w:lang w:val="en-US" w:eastAsia="en-US"/>
              </w:rPr>
            </w:pPr>
            <w:r>
              <w:rPr>
                <w:rFonts w:eastAsia="Times New Roman"/>
                <w:color w:val="000000"/>
                <w:sz w:val="22"/>
                <w:lang w:val="en-US" w:eastAsia="en-US"/>
              </w:rPr>
              <w:t>0,</w:t>
            </w:r>
            <w:r w:rsidR="00DE4DE9">
              <w:rPr>
                <w:rFonts w:eastAsia="Times New Roman"/>
                <w:color w:val="000000"/>
                <w:sz w:val="22"/>
                <w:lang w:val="en-US" w:eastAsia="en-US"/>
              </w:rPr>
              <w:t>689</w:t>
            </w:r>
          </w:p>
        </w:tc>
      </w:tr>
    </w:tbl>
    <w:p w14:paraId="09C3A6E8" w14:textId="793497A7" w:rsidR="00A3586F" w:rsidRPr="00726EC1" w:rsidRDefault="00A3586F" w:rsidP="00D82A5A">
      <w:pPr>
        <w:rPr>
          <w:color w:val="000000"/>
        </w:rPr>
      </w:pPr>
    </w:p>
    <w:p w14:paraId="0B6CBC41" w14:textId="488A9EAC" w:rsidR="0099097B" w:rsidRPr="00726EC1" w:rsidRDefault="0099097B" w:rsidP="00D82A5A">
      <w:pPr>
        <w:rPr>
          <w:color w:val="000000"/>
        </w:rPr>
      </w:pPr>
      <w:r w:rsidRPr="00726EC1">
        <w:rPr>
          <w:color w:val="000000"/>
        </w:rPr>
        <w:t>Statybos techninės priežiūros laikas yra rekomendacinio pobūdžio, gali būti keičiamas atsižvelgiant į Statytojo ir Rangovo galimybes ir pajėgumus.</w:t>
      </w:r>
    </w:p>
    <w:p w14:paraId="183A6A3B" w14:textId="7E43B1D1" w:rsidR="00470C6A" w:rsidRPr="00726EC1" w:rsidRDefault="00470C6A">
      <w:pPr>
        <w:rPr>
          <w:color w:val="000000"/>
        </w:rPr>
      </w:pPr>
    </w:p>
    <w:sectPr w:rsidR="00470C6A" w:rsidRPr="00726EC1" w:rsidSect="00163C31">
      <w:headerReference w:type="default" r:id="rId19"/>
      <w:footerReference w:type="default" r:id="rId20"/>
      <w:headerReference w:type="first" r:id="rId21"/>
      <w:footerReference w:type="first" r:id="rId22"/>
      <w:pgSz w:w="11906" w:h="16838" w:code="9"/>
      <w:pgMar w:top="567" w:right="567" w:bottom="567" w:left="1134" w:header="709" w:footer="255"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45CB3A" w14:textId="77777777" w:rsidR="00947100" w:rsidRDefault="00947100" w:rsidP="00163C31">
      <w:pPr>
        <w:spacing w:line="240" w:lineRule="auto"/>
      </w:pPr>
      <w:r>
        <w:separator/>
      </w:r>
    </w:p>
  </w:endnote>
  <w:endnote w:type="continuationSeparator" w:id="0">
    <w:p w14:paraId="393BD790" w14:textId="77777777" w:rsidR="00947100" w:rsidRDefault="00947100" w:rsidP="00163C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Times Roman">
    <w:charset w:val="00"/>
    <w:family w:val="roman"/>
    <w:pitch w:val="variable"/>
  </w:font>
  <w:font w:name="Arial-BoldMT">
    <w:altName w:val="Arial"/>
    <w:charset w:val="00"/>
    <w:family w:val="swiss"/>
    <w:pitch w:val="default"/>
    <w:sig w:usb0="00000005" w:usb1="00000000" w:usb2="00000000" w:usb3="00000000" w:csb0="00000002" w:csb1="00000000"/>
  </w:font>
  <w:font w:name="TimesNewRoman">
    <w:altName w:val="MS Gothic"/>
    <w:panose1 w:val="00000000000000000000"/>
    <w:charset w:val="80"/>
    <w:family w:val="auto"/>
    <w:notTrueType/>
    <w:pitch w:val="default"/>
    <w:sig w:usb0="00000000" w:usb1="08070000" w:usb2="00000010" w:usb3="00000000" w:csb0="00020000" w:csb1="00000000"/>
  </w:font>
  <w:font w:name="MyriadPro-Regular">
    <w:altName w:val="Yu Gothic"/>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Arial">
    <w:panose1 w:val="020B0604020202020204"/>
    <w:charset w:val="BA"/>
    <w:family w:val="swiss"/>
    <w:pitch w:val="variable"/>
    <w:sig w:usb0="E0002EFF" w:usb1="C000785B"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113"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56" w:type="dxa"/>
        <w:right w:w="56" w:type="dxa"/>
      </w:tblCellMar>
      <w:tblLook w:val="0000" w:firstRow="0" w:lastRow="0" w:firstColumn="0" w:lastColumn="0" w:noHBand="0" w:noVBand="0"/>
    </w:tblPr>
    <w:tblGrid>
      <w:gridCol w:w="3402"/>
      <w:gridCol w:w="570"/>
      <w:gridCol w:w="570"/>
      <w:gridCol w:w="571"/>
    </w:tblGrid>
    <w:tr w:rsidR="00947100" w:rsidRPr="003017DA" w14:paraId="07C99E37" w14:textId="77777777" w:rsidTr="000252D8">
      <w:trPr>
        <w:trHeight w:val="267"/>
        <w:jc w:val="right"/>
      </w:trPr>
      <w:tc>
        <w:tcPr>
          <w:tcW w:w="3402" w:type="dxa"/>
          <w:tcBorders>
            <w:top w:val="single" w:sz="4" w:space="0" w:color="auto"/>
            <w:bottom w:val="nil"/>
          </w:tcBorders>
          <w:vAlign w:val="center"/>
        </w:tcPr>
        <w:p w14:paraId="62E80458" w14:textId="77777777" w:rsidR="00947100" w:rsidRPr="00F414CD" w:rsidRDefault="00947100" w:rsidP="004D37F2">
          <w:pPr>
            <w:pStyle w:val="Footer"/>
            <w:spacing w:line="240" w:lineRule="auto"/>
            <w:ind w:firstLine="0"/>
            <w:rPr>
              <w:sz w:val="16"/>
              <w:szCs w:val="16"/>
            </w:rPr>
          </w:pPr>
          <w:r>
            <w:rPr>
              <w:sz w:val="16"/>
              <w:szCs w:val="16"/>
            </w:rPr>
            <w:t>DOKUMENTO</w:t>
          </w:r>
          <w:r>
            <w:rPr>
              <w:sz w:val="16"/>
              <w:szCs w:val="16"/>
              <w:lang w:val="en-US"/>
            </w:rPr>
            <w:t xml:space="preserve"> </w:t>
          </w:r>
          <w:r>
            <w:rPr>
              <w:sz w:val="16"/>
              <w:szCs w:val="16"/>
            </w:rPr>
            <w:t>ŽYMUO</w:t>
          </w:r>
        </w:p>
      </w:tc>
      <w:tc>
        <w:tcPr>
          <w:tcW w:w="570" w:type="dxa"/>
          <w:tcBorders>
            <w:bottom w:val="single" w:sz="4" w:space="0" w:color="auto"/>
          </w:tcBorders>
          <w:vAlign w:val="center"/>
        </w:tcPr>
        <w:p w14:paraId="79FB9D6D" w14:textId="77777777" w:rsidR="00947100" w:rsidRPr="003319CF" w:rsidRDefault="00947100" w:rsidP="004D37F2">
          <w:pPr>
            <w:snapToGrid w:val="0"/>
            <w:spacing w:line="240" w:lineRule="auto"/>
            <w:ind w:firstLine="0"/>
            <w:jc w:val="center"/>
            <w:rPr>
              <w:color w:val="000000"/>
              <w:sz w:val="14"/>
              <w:szCs w:val="14"/>
            </w:rPr>
          </w:pPr>
          <w:r w:rsidRPr="003319CF">
            <w:rPr>
              <w:color w:val="000000"/>
              <w:sz w:val="14"/>
              <w:szCs w:val="14"/>
            </w:rPr>
            <w:t>LAPAS</w:t>
          </w:r>
        </w:p>
      </w:tc>
      <w:tc>
        <w:tcPr>
          <w:tcW w:w="570" w:type="dxa"/>
          <w:tcBorders>
            <w:bottom w:val="single" w:sz="4" w:space="0" w:color="auto"/>
          </w:tcBorders>
          <w:vAlign w:val="center"/>
        </w:tcPr>
        <w:p w14:paraId="44D3494C" w14:textId="77777777" w:rsidR="00947100" w:rsidRPr="003319CF" w:rsidRDefault="00947100" w:rsidP="004D37F2">
          <w:pPr>
            <w:snapToGrid w:val="0"/>
            <w:spacing w:line="240" w:lineRule="auto"/>
            <w:ind w:firstLine="0"/>
            <w:jc w:val="center"/>
            <w:rPr>
              <w:color w:val="000000"/>
              <w:sz w:val="14"/>
              <w:szCs w:val="14"/>
            </w:rPr>
          </w:pPr>
          <w:r w:rsidRPr="003319CF">
            <w:rPr>
              <w:color w:val="000000"/>
              <w:sz w:val="14"/>
              <w:szCs w:val="14"/>
            </w:rPr>
            <w:t>LAPŲ</w:t>
          </w:r>
        </w:p>
      </w:tc>
      <w:tc>
        <w:tcPr>
          <w:tcW w:w="571" w:type="dxa"/>
          <w:tcBorders>
            <w:bottom w:val="single" w:sz="4" w:space="0" w:color="auto"/>
          </w:tcBorders>
          <w:vAlign w:val="center"/>
        </w:tcPr>
        <w:p w14:paraId="78AFB542" w14:textId="77777777" w:rsidR="00947100" w:rsidRPr="003319CF" w:rsidRDefault="00947100" w:rsidP="004D37F2">
          <w:pPr>
            <w:snapToGrid w:val="0"/>
            <w:spacing w:line="240" w:lineRule="auto"/>
            <w:ind w:firstLine="0"/>
            <w:jc w:val="center"/>
            <w:rPr>
              <w:color w:val="000000"/>
              <w:sz w:val="14"/>
              <w:szCs w:val="14"/>
            </w:rPr>
          </w:pPr>
          <w:r w:rsidRPr="003319CF">
            <w:rPr>
              <w:color w:val="000000"/>
              <w:sz w:val="14"/>
              <w:szCs w:val="14"/>
            </w:rPr>
            <w:t>LAIDA</w:t>
          </w:r>
        </w:p>
      </w:tc>
    </w:tr>
    <w:tr w:rsidR="00947100" w:rsidRPr="003017DA" w14:paraId="5BB70907" w14:textId="77777777" w:rsidTr="000252D8">
      <w:trPr>
        <w:trHeight w:val="556"/>
        <w:jc w:val="right"/>
      </w:trPr>
      <w:tc>
        <w:tcPr>
          <w:tcW w:w="3402" w:type="dxa"/>
          <w:tcBorders>
            <w:top w:val="nil"/>
          </w:tcBorders>
          <w:vAlign w:val="center"/>
        </w:tcPr>
        <w:p w14:paraId="5CC7538F" w14:textId="6B080DE7" w:rsidR="00947100" w:rsidRPr="003017DA" w:rsidRDefault="000007F5" w:rsidP="004D37F2">
          <w:pPr>
            <w:snapToGrid w:val="0"/>
            <w:spacing w:line="240" w:lineRule="auto"/>
            <w:ind w:firstLine="0"/>
            <w:jc w:val="center"/>
            <w:rPr>
              <w:b/>
              <w:sz w:val="20"/>
              <w:szCs w:val="20"/>
            </w:rPr>
          </w:pPr>
          <w:r>
            <w:rPr>
              <w:color w:val="000000"/>
              <w:sz w:val="20"/>
              <w:szCs w:val="20"/>
            </w:rPr>
            <w:t>AT-24S-2252/1-01</w:t>
          </w:r>
          <w:r w:rsidR="004B4AF1" w:rsidRPr="00E52C53">
            <w:rPr>
              <w:color w:val="000000"/>
              <w:sz w:val="20"/>
              <w:szCs w:val="20"/>
            </w:rPr>
            <w:t>-</w:t>
          </w:r>
          <w:r w:rsidR="004B4AF1">
            <w:rPr>
              <w:color w:val="000000"/>
              <w:sz w:val="20"/>
              <w:szCs w:val="20"/>
            </w:rPr>
            <w:t>TDP-SO.AR</w:t>
          </w:r>
        </w:p>
      </w:tc>
      <w:tc>
        <w:tcPr>
          <w:tcW w:w="570" w:type="dxa"/>
          <w:tcBorders>
            <w:top w:val="single" w:sz="4" w:space="0" w:color="auto"/>
          </w:tcBorders>
          <w:vAlign w:val="center"/>
        </w:tcPr>
        <w:p w14:paraId="65DD7BE6" w14:textId="6605FA0C" w:rsidR="00947100" w:rsidRPr="00612C5C" w:rsidRDefault="00947100"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PAGE </w:instrText>
          </w:r>
          <w:r w:rsidRPr="00612C5C">
            <w:rPr>
              <w:sz w:val="20"/>
              <w:szCs w:val="20"/>
            </w:rPr>
            <w:fldChar w:fldCharType="separate"/>
          </w:r>
          <w:r w:rsidR="00AF0E43">
            <w:rPr>
              <w:noProof/>
              <w:sz w:val="20"/>
              <w:szCs w:val="20"/>
            </w:rPr>
            <w:t>21</w:t>
          </w:r>
          <w:r w:rsidRPr="00612C5C">
            <w:rPr>
              <w:sz w:val="20"/>
              <w:szCs w:val="20"/>
            </w:rPr>
            <w:fldChar w:fldCharType="end"/>
          </w:r>
        </w:p>
      </w:tc>
      <w:tc>
        <w:tcPr>
          <w:tcW w:w="570" w:type="dxa"/>
          <w:tcBorders>
            <w:top w:val="single" w:sz="4" w:space="0" w:color="auto"/>
          </w:tcBorders>
          <w:vAlign w:val="center"/>
        </w:tcPr>
        <w:p w14:paraId="7CE7166B" w14:textId="2A366132" w:rsidR="00947100" w:rsidRPr="00612C5C" w:rsidRDefault="00947100"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NUMPAGES  </w:instrText>
          </w:r>
          <w:r w:rsidRPr="00612C5C">
            <w:rPr>
              <w:sz w:val="20"/>
              <w:szCs w:val="20"/>
            </w:rPr>
            <w:fldChar w:fldCharType="separate"/>
          </w:r>
          <w:r w:rsidR="00AF0E43">
            <w:rPr>
              <w:noProof/>
              <w:sz w:val="20"/>
              <w:szCs w:val="20"/>
            </w:rPr>
            <w:t>24</w:t>
          </w:r>
          <w:r w:rsidRPr="00612C5C">
            <w:rPr>
              <w:sz w:val="20"/>
              <w:szCs w:val="20"/>
            </w:rPr>
            <w:fldChar w:fldCharType="end"/>
          </w:r>
        </w:p>
      </w:tc>
      <w:tc>
        <w:tcPr>
          <w:tcW w:w="571" w:type="dxa"/>
          <w:tcBorders>
            <w:top w:val="single" w:sz="4" w:space="0" w:color="auto"/>
          </w:tcBorders>
          <w:vAlign w:val="center"/>
        </w:tcPr>
        <w:p w14:paraId="48540E57" w14:textId="77777777" w:rsidR="00947100" w:rsidRPr="003017DA" w:rsidRDefault="00947100" w:rsidP="004D37F2">
          <w:pPr>
            <w:snapToGrid w:val="0"/>
            <w:spacing w:line="240" w:lineRule="auto"/>
            <w:ind w:firstLine="0"/>
            <w:jc w:val="center"/>
            <w:rPr>
              <w:color w:val="000000"/>
              <w:sz w:val="20"/>
              <w:szCs w:val="20"/>
            </w:rPr>
          </w:pPr>
          <w:r w:rsidRPr="003017DA">
            <w:rPr>
              <w:color w:val="000000"/>
              <w:sz w:val="20"/>
              <w:szCs w:val="20"/>
            </w:rPr>
            <w:t>0</w:t>
          </w:r>
        </w:p>
      </w:tc>
    </w:tr>
  </w:tbl>
  <w:p w14:paraId="17E24130" w14:textId="77777777" w:rsidR="00947100" w:rsidRPr="004D37F2" w:rsidRDefault="00947100" w:rsidP="004D37F2">
    <w:pPr>
      <w:pStyle w:val="Footer"/>
      <w:rPr>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812"/>
      <w:gridCol w:w="294"/>
      <w:gridCol w:w="1988"/>
      <w:gridCol w:w="868"/>
      <w:gridCol w:w="4227"/>
      <w:gridCol w:w="602"/>
      <w:gridCol w:w="588"/>
    </w:tblGrid>
    <w:tr w:rsidR="001C5AD4" w:rsidRPr="00E52C53" w14:paraId="7626C0C3" w14:textId="77777777" w:rsidTr="005706FC">
      <w:trPr>
        <w:trHeight w:val="284"/>
        <w:jc w:val="center"/>
      </w:trPr>
      <w:tc>
        <w:tcPr>
          <w:tcW w:w="877" w:type="dxa"/>
          <w:tcBorders>
            <w:bottom w:val="single" w:sz="4" w:space="0" w:color="auto"/>
          </w:tcBorders>
          <w:shd w:val="clear" w:color="auto" w:fill="auto"/>
          <w:vAlign w:val="center"/>
        </w:tcPr>
        <w:p w14:paraId="1C00A80E" w14:textId="77777777" w:rsidR="001C5AD4" w:rsidRPr="00E52C53" w:rsidRDefault="001C5AD4" w:rsidP="001C5AD4">
          <w:pPr>
            <w:pStyle w:val="Footer"/>
            <w:spacing w:line="240" w:lineRule="auto"/>
            <w:ind w:firstLine="0"/>
            <w:jc w:val="center"/>
            <w:rPr>
              <w:sz w:val="16"/>
              <w:szCs w:val="16"/>
            </w:rPr>
          </w:pPr>
        </w:p>
      </w:tc>
      <w:tc>
        <w:tcPr>
          <w:tcW w:w="1106" w:type="dxa"/>
          <w:gridSpan w:val="2"/>
          <w:tcBorders>
            <w:bottom w:val="single" w:sz="4" w:space="0" w:color="auto"/>
          </w:tcBorders>
          <w:shd w:val="clear" w:color="auto" w:fill="auto"/>
          <w:vAlign w:val="center"/>
        </w:tcPr>
        <w:p w14:paraId="603BD6BC" w14:textId="77777777" w:rsidR="001C5AD4" w:rsidRPr="00E52C53" w:rsidRDefault="001C5AD4" w:rsidP="001C5AD4">
          <w:pPr>
            <w:pStyle w:val="Footer"/>
            <w:spacing w:line="240" w:lineRule="auto"/>
            <w:ind w:firstLine="0"/>
            <w:jc w:val="center"/>
            <w:rPr>
              <w:sz w:val="16"/>
              <w:szCs w:val="16"/>
            </w:rPr>
          </w:pPr>
        </w:p>
      </w:tc>
      <w:tc>
        <w:tcPr>
          <w:tcW w:w="8273" w:type="dxa"/>
          <w:gridSpan w:val="5"/>
          <w:tcBorders>
            <w:bottom w:val="single" w:sz="4" w:space="0" w:color="auto"/>
          </w:tcBorders>
          <w:shd w:val="clear" w:color="auto" w:fill="auto"/>
          <w:vAlign w:val="center"/>
        </w:tcPr>
        <w:p w14:paraId="72A9C63B" w14:textId="77777777" w:rsidR="001C5AD4" w:rsidRPr="00E52C53" w:rsidRDefault="001C5AD4" w:rsidP="001C5AD4">
          <w:pPr>
            <w:pStyle w:val="Footer"/>
            <w:spacing w:line="240" w:lineRule="auto"/>
            <w:ind w:firstLine="0"/>
            <w:jc w:val="center"/>
            <w:rPr>
              <w:sz w:val="16"/>
              <w:szCs w:val="16"/>
            </w:rPr>
          </w:pPr>
        </w:p>
      </w:tc>
    </w:tr>
    <w:tr w:rsidR="001C5AD4" w:rsidRPr="00E52C53" w14:paraId="43689915" w14:textId="77777777" w:rsidTr="005706FC">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47BDF871" w14:textId="77777777" w:rsidR="001C5AD4" w:rsidRPr="00E52C53" w:rsidRDefault="001C5AD4" w:rsidP="001C5AD4">
          <w:pPr>
            <w:pStyle w:val="Footer"/>
            <w:spacing w:line="240" w:lineRule="auto"/>
            <w:ind w:firstLine="0"/>
            <w:jc w:val="center"/>
            <w:rPr>
              <w:sz w:val="16"/>
              <w:szCs w:val="16"/>
            </w:rPr>
          </w:pPr>
          <w:r>
            <w:rPr>
              <w:sz w:val="16"/>
              <w:szCs w:val="16"/>
            </w:rPr>
            <w:t>0</w:t>
          </w:r>
        </w:p>
      </w:tc>
      <w:tc>
        <w:tcPr>
          <w:tcW w:w="1106" w:type="dxa"/>
          <w:gridSpan w:val="2"/>
          <w:tcBorders>
            <w:top w:val="single" w:sz="4" w:space="0" w:color="auto"/>
            <w:bottom w:val="single" w:sz="4" w:space="0" w:color="auto"/>
          </w:tcBorders>
          <w:shd w:val="clear" w:color="auto" w:fill="auto"/>
          <w:vAlign w:val="center"/>
        </w:tcPr>
        <w:p w14:paraId="5DF0EDC7" w14:textId="1863FE5E" w:rsidR="001C5AD4" w:rsidRDefault="001C5AD4" w:rsidP="001C5AD4">
          <w:pPr>
            <w:pStyle w:val="Footer"/>
            <w:spacing w:line="240" w:lineRule="auto"/>
            <w:ind w:firstLine="0"/>
            <w:jc w:val="center"/>
            <w:rPr>
              <w:sz w:val="16"/>
              <w:szCs w:val="16"/>
            </w:rPr>
          </w:pPr>
          <w:r>
            <w:rPr>
              <w:sz w:val="16"/>
              <w:szCs w:val="16"/>
            </w:rPr>
            <w:fldChar w:fldCharType="begin"/>
          </w:r>
          <w:r>
            <w:rPr>
              <w:sz w:val="16"/>
              <w:szCs w:val="16"/>
            </w:rPr>
            <w:instrText xml:space="preserve"> DATE  \@ "yyyy" \* MERGEFORMAT </w:instrText>
          </w:r>
          <w:r>
            <w:rPr>
              <w:sz w:val="16"/>
              <w:szCs w:val="16"/>
            </w:rPr>
            <w:fldChar w:fldCharType="separate"/>
          </w:r>
          <w:r w:rsidR="00D40DB2">
            <w:rPr>
              <w:noProof/>
              <w:sz w:val="16"/>
              <w:szCs w:val="16"/>
            </w:rPr>
            <w:t>2024</w:t>
          </w:r>
          <w:r>
            <w:rPr>
              <w:sz w:val="16"/>
              <w:szCs w:val="16"/>
            </w:rPr>
            <w:fldChar w:fldCharType="end"/>
          </w:r>
        </w:p>
      </w:tc>
      <w:tc>
        <w:tcPr>
          <w:tcW w:w="8273" w:type="dxa"/>
          <w:gridSpan w:val="5"/>
          <w:tcBorders>
            <w:top w:val="single" w:sz="4" w:space="0" w:color="auto"/>
            <w:bottom w:val="single" w:sz="4" w:space="0" w:color="auto"/>
            <w:right w:val="single" w:sz="4" w:space="0" w:color="auto"/>
          </w:tcBorders>
          <w:shd w:val="clear" w:color="auto" w:fill="auto"/>
          <w:vAlign w:val="center"/>
        </w:tcPr>
        <w:p w14:paraId="7EDEC641" w14:textId="7BC9CC75" w:rsidR="001C5AD4" w:rsidRPr="00E52C53" w:rsidRDefault="000007F5" w:rsidP="001C5AD4">
          <w:pPr>
            <w:pStyle w:val="Footer"/>
            <w:spacing w:line="240" w:lineRule="auto"/>
            <w:ind w:firstLine="0"/>
            <w:rPr>
              <w:sz w:val="16"/>
              <w:szCs w:val="16"/>
            </w:rPr>
          </w:pPr>
          <w:r>
            <w:rPr>
              <w:sz w:val="16"/>
              <w:szCs w:val="16"/>
            </w:rPr>
            <w:t>K</w:t>
          </w:r>
          <w:r w:rsidR="00DB19C8">
            <w:rPr>
              <w:sz w:val="16"/>
              <w:szCs w:val="16"/>
            </w:rPr>
            <w:t>onkursui, statybai</w:t>
          </w:r>
        </w:p>
      </w:tc>
    </w:tr>
    <w:tr w:rsidR="001C5AD4" w:rsidRPr="00E52C53" w14:paraId="4AC3A948" w14:textId="77777777" w:rsidTr="005706FC">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1EC5A302" w14:textId="77777777" w:rsidR="001C5AD4" w:rsidRPr="00E52C53" w:rsidRDefault="001C5AD4" w:rsidP="001C5AD4">
          <w:pPr>
            <w:pStyle w:val="Footer"/>
            <w:spacing w:line="240" w:lineRule="auto"/>
            <w:ind w:firstLine="0"/>
            <w:jc w:val="center"/>
            <w:rPr>
              <w:sz w:val="16"/>
              <w:szCs w:val="16"/>
            </w:rPr>
          </w:pPr>
          <w:r w:rsidRPr="00E52C53">
            <w:rPr>
              <w:sz w:val="16"/>
              <w:szCs w:val="16"/>
            </w:rPr>
            <w:t>Laida</w:t>
          </w:r>
        </w:p>
      </w:tc>
      <w:tc>
        <w:tcPr>
          <w:tcW w:w="1106" w:type="dxa"/>
          <w:gridSpan w:val="2"/>
          <w:tcBorders>
            <w:top w:val="single" w:sz="4" w:space="0" w:color="auto"/>
            <w:bottom w:val="single" w:sz="4" w:space="0" w:color="auto"/>
          </w:tcBorders>
          <w:shd w:val="clear" w:color="auto" w:fill="auto"/>
          <w:vAlign w:val="center"/>
        </w:tcPr>
        <w:p w14:paraId="1F0B382E" w14:textId="77777777" w:rsidR="001C5AD4" w:rsidRPr="00E52C53" w:rsidRDefault="001C5AD4" w:rsidP="001C5AD4">
          <w:pPr>
            <w:pStyle w:val="Footer"/>
            <w:spacing w:line="240" w:lineRule="auto"/>
            <w:ind w:right="-110" w:hanging="138"/>
            <w:jc w:val="center"/>
            <w:rPr>
              <w:sz w:val="16"/>
              <w:szCs w:val="16"/>
            </w:rPr>
          </w:pPr>
          <w:r w:rsidRPr="00E52C53">
            <w:rPr>
              <w:sz w:val="16"/>
              <w:szCs w:val="16"/>
            </w:rPr>
            <w:t>Išleidimo data</w:t>
          </w:r>
        </w:p>
      </w:tc>
      <w:tc>
        <w:tcPr>
          <w:tcW w:w="8273" w:type="dxa"/>
          <w:gridSpan w:val="5"/>
          <w:tcBorders>
            <w:top w:val="single" w:sz="4" w:space="0" w:color="auto"/>
            <w:bottom w:val="single" w:sz="4" w:space="0" w:color="auto"/>
            <w:right w:val="single" w:sz="4" w:space="0" w:color="auto"/>
          </w:tcBorders>
          <w:shd w:val="clear" w:color="auto" w:fill="auto"/>
          <w:vAlign w:val="center"/>
        </w:tcPr>
        <w:p w14:paraId="0C76F5E2" w14:textId="77777777" w:rsidR="001C5AD4" w:rsidRPr="00E52C53" w:rsidRDefault="001C5AD4" w:rsidP="001C5AD4">
          <w:pPr>
            <w:pStyle w:val="Footer"/>
            <w:spacing w:line="240" w:lineRule="auto"/>
            <w:ind w:firstLine="0"/>
            <w:rPr>
              <w:sz w:val="16"/>
              <w:szCs w:val="16"/>
            </w:rPr>
          </w:pPr>
          <w:r w:rsidRPr="00E52C53">
            <w:rPr>
              <w:sz w:val="16"/>
              <w:szCs w:val="16"/>
            </w:rPr>
            <w:t>Laidos statusas. Keitimo priežastis (jei taikoma)</w:t>
          </w:r>
        </w:p>
      </w:tc>
    </w:tr>
    <w:tr w:rsidR="001C5AD4" w:rsidRPr="00E52C53" w14:paraId="19B088AD" w14:textId="77777777" w:rsidTr="005706FC">
      <w:trPr>
        <w:trHeight w:val="291"/>
        <w:jc w:val="center"/>
      </w:trPr>
      <w:tc>
        <w:tcPr>
          <w:tcW w:w="877" w:type="dxa"/>
          <w:vMerge w:val="restart"/>
          <w:tcBorders>
            <w:top w:val="single" w:sz="4" w:space="0" w:color="auto"/>
            <w:left w:val="single" w:sz="4" w:space="0" w:color="auto"/>
          </w:tcBorders>
          <w:shd w:val="clear" w:color="auto" w:fill="auto"/>
          <w:vAlign w:val="center"/>
        </w:tcPr>
        <w:p w14:paraId="4F420240" w14:textId="77777777" w:rsidR="001C5AD4" w:rsidRPr="00E52C53" w:rsidRDefault="001C5AD4" w:rsidP="001C5AD4">
          <w:pPr>
            <w:pStyle w:val="Footer"/>
            <w:spacing w:line="240" w:lineRule="auto"/>
            <w:ind w:firstLine="0"/>
            <w:rPr>
              <w:sz w:val="16"/>
              <w:szCs w:val="16"/>
            </w:rPr>
          </w:pPr>
          <w:r w:rsidRPr="00E52C53">
            <w:rPr>
              <w:sz w:val="16"/>
              <w:szCs w:val="16"/>
            </w:rPr>
            <w:t>KVAL. PATV. DOK. NR.</w:t>
          </w:r>
        </w:p>
      </w:tc>
      <w:tc>
        <w:tcPr>
          <w:tcW w:w="3962" w:type="dxa"/>
          <w:gridSpan w:val="4"/>
          <w:vMerge w:val="restart"/>
          <w:tcBorders>
            <w:top w:val="single" w:sz="4" w:space="0" w:color="auto"/>
          </w:tcBorders>
          <w:shd w:val="clear" w:color="auto" w:fill="auto"/>
          <w:vAlign w:val="center"/>
        </w:tcPr>
        <w:p w14:paraId="325D3BF3" w14:textId="77777777" w:rsidR="001C5AD4" w:rsidRPr="00E52C53" w:rsidRDefault="001C5AD4" w:rsidP="001C5AD4">
          <w:pPr>
            <w:pStyle w:val="Footer"/>
            <w:snapToGrid w:val="0"/>
            <w:spacing w:line="240" w:lineRule="auto"/>
            <w:ind w:firstLine="0"/>
            <w:jc w:val="center"/>
            <w:rPr>
              <w:sz w:val="14"/>
              <w:szCs w:val="14"/>
            </w:rPr>
          </w:pPr>
          <w:r w:rsidRPr="00E52C53">
            <w:rPr>
              <w:noProof/>
              <w:sz w:val="14"/>
              <w:szCs w:val="14"/>
            </w:rPr>
            <w:drawing>
              <wp:inline distT="0" distB="0" distL="0" distR="0" wp14:anchorId="0A7A0DEA" wp14:editId="077484FB">
                <wp:extent cx="1164590" cy="353695"/>
                <wp:effectExtent l="0" t="0" r="0" b="0"/>
                <wp:docPr id="83" name="Picture 290"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4590" cy="353695"/>
                        </a:xfrm>
                        <a:prstGeom prst="rect">
                          <a:avLst/>
                        </a:prstGeom>
                        <a:noFill/>
                        <a:ln>
                          <a:noFill/>
                        </a:ln>
                      </pic:spPr>
                    </pic:pic>
                  </a:graphicData>
                </a:graphic>
              </wp:inline>
            </w:drawing>
          </w:r>
        </w:p>
        <w:p w14:paraId="3DD1A5EE" w14:textId="77777777" w:rsidR="001C5AD4" w:rsidRPr="00E52C53" w:rsidRDefault="001C5AD4" w:rsidP="001C5AD4">
          <w:pPr>
            <w:pStyle w:val="Footer"/>
            <w:snapToGrid w:val="0"/>
            <w:spacing w:line="240" w:lineRule="auto"/>
            <w:ind w:firstLine="0"/>
            <w:jc w:val="center"/>
            <w:rPr>
              <w:sz w:val="16"/>
              <w:szCs w:val="16"/>
            </w:rPr>
          </w:pPr>
          <w:r w:rsidRPr="00E52C53">
            <w:rPr>
              <w:sz w:val="16"/>
              <w:szCs w:val="16"/>
            </w:rPr>
            <w:t>Žirmūnų g.139-321, Vilnius Tel.: (8~5) 272 83 34</w:t>
          </w:r>
        </w:p>
      </w:tc>
      <w:tc>
        <w:tcPr>
          <w:tcW w:w="5417" w:type="dxa"/>
          <w:gridSpan w:val="3"/>
          <w:tcBorders>
            <w:top w:val="single" w:sz="4" w:space="0" w:color="auto"/>
            <w:bottom w:val="nil"/>
            <w:right w:val="single" w:sz="4" w:space="0" w:color="auto"/>
          </w:tcBorders>
          <w:shd w:val="clear" w:color="auto" w:fill="auto"/>
          <w:vAlign w:val="center"/>
        </w:tcPr>
        <w:p w14:paraId="2ED76E55" w14:textId="77777777" w:rsidR="001C5AD4" w:rsidRPr="00E52C53" w:rsidRDefault="001C5AD4" w:rsidP="001C5AD4">
          <w:pPr>
            <w:pStyle w:val="Footer"/>
            <w:spacing w:line="240" w:lineRule="auto"/>
            <w:ind w:firstLine="0"/>
            <w:rPr>
              <w:sz w:val="16"/>
              <w:szCs w:val="16"/>
            </w:rPr>
          </w:pPr>
          <w:r w:rsidRPr="00E52C53">
            <w:rPr>
              <w:sz w:val="16"/>
              <w:szCs w:val="16"/>
            </w:rPr>
            <w:t>STATINIO PROJEKTO PAVADINIMAS</w:t>
          </w:r>
        </w:p>
      </w:tc>
    </w:tr>
    <w:tr w:rsidR="001C5AD4" w:rsidRPr="00E52C53" w14:paraId="6F27CAFD" w14:textId="77777777" w:rsidTr="005706FC">
      <w:trPr>
        <w:trHeight w:val="592"/>
        <w:jc w:val="center"/>
      </w:trPr>
      <w:tc>
        <w:tcPr>
          <w:tcW w:w="877" w:type="dxa"/>
          <w:vMerge/>
          <w:tcBorders>
            <w:left w:val="single" w:sz="4" w:space="0" w:color="auto"/>
          </w:tcBorders>
          <w:shd w:val="clear" w:color="auto" w:fill="auto"/>
          <w:vAlign w:val="center"/>
        </w:tcPr>
        <w:p w14:paraId="24780780" w14:textId="77777777" w:rsidR="001C5AD4" w:rsidRPr="00E52C53" w:rsidRDefault="001C5AD4" w:rsidP="001C5AD4">
          <w:pPr>
            <w:pStyle w:val="Footer"/>
            <w:spacing w:line="240" w:lineRule="auto"/>
            <w:jc w:val="center"/>
            <w:rPr>
              <w:sz w:val="16"/>
              <w:szCs w:val="16"/>
            </w:rPr>
          </w:pPr>
        </w:p>
      </w:tc>
      <w:tc>
        <w:tcPr>
          <w:tcW w:w="3962" w:type="dxa"/>
          <w:gridSpan w:val="4"/>
          <w:vMerge/>
          <w:tcBorders>
            <w:top w:val="nil"/>
          </w:tcBorders>
          <w:shd w:val="clear" w:color="auto" w:fill="auto"/>
          <w:vAlign w:val="center"/>
        </w:tcPr>
        <w:p w14:paraId="2BC48B40" w14:textId="77777777" w:rsidR="001C5AD4" w:rsidRPr="00E52C53" w:rsidRDefault="001C5AD4" w:rsidP="001C5AD4">
          <w:pPr>
            <w:pStyle w:val="Footer"/>
            <w:spacing w:line="240" w:lineRule="auto"/>
            <w:ind w:firstLine="0"/>
            <w:jc w:val="center"/>
            <w:rPr>
              <w:sz w:val="16"/>
              <w:szCs w:val="16"/>
            </w:rPr>
          </w:pPr>
        </w:p>
      </w:tc>
      <w:tc>
        <w:tcPr>
          <w:tcW w:w="5417" w:type="dxa"/>
          <w:gridSpan w:val="3"/>
          <w:tcBorders>
            <w:top w:val="nil"/>
            <w:right w:val="single" w:sz="4" w:space="0" w:color="auto"/>
          </w:tcBorders>
          <w:shd w:val="clear" w:color="auto" w:fill="auto"/>
          <w:vAlign w:val="center"/>
        </w:tcPr>
        <w:p w14:paraId="2E1ED03F" w14:textId="756BAAEB" w:rsidR="001C5AD4" w:rsidRPr="007D6917" w:rsidRDefault="000007F5" w:rsidP="001C5AD4">
          <w:pPr>
            <w:pStyle w:val="Footer"/>
            <w:spacing w:line="240" w:lineRule="auto"/>
            <w:ind w:firstLine="0"/>
            <w:rPr>
              <w:sz w:val="20"/>
              <w:szCs w:val="20"/>
            </w:rPr>
          </w:pPr>
          <w:r>
            <w:rPr>
              <w:sz w:val="20"/>
              <w:szCs w:val="20"/>
            </w:rPr>
            <w:t>S</w:t>
          </w:r>
          <w:r w:rsidRPr="00A9357E">
            <w:rPr>
              <w:sz w:val="20"/>
              <w:szCs w:val="20"/>
            </w:rPr>
            <w:t>ODŲ G. ELEKTRĖNŲ MIESTE DEŠINĖS PUSĖS ŠALIGATVIO KAPITALINIO REMONTO TECHNINIS DARBO PROJEKTAS (NUO ŽIEDO IKI SANKRYŽOS SU TAIKOS G.)</w:t>
          </w:r>
        </w:p>
      </w:tc>
    </w:tr>
    <w:tr w:rsidR="001C5AD4" w:rsidRPr="00E52C53" w14:paraId="471F14B4" w14:textId="77777777" w:rsidTr="005706FC">
      <w:trPr>
        <w:trHeight w:val="292"/>
        <w:jc w:val="center"/>
      </w:trPr>
      <w:tc>
        <w:tcPr>
          <w:tcW w:w="877" w:type="dxa"/>
          <w:tcBorders>
            <w:left w:val="single" w:sz="4" w:space="0" w:color="auto"/>
          </w:tcBorders>
          <w:shd w:val="clear" w:color="auto" w:fill="auto"/>
          <w:vAlign w:val="center"/>
        </w:tcPr>
        <w:p w14:paraId="64A33E66" w14:textId="77777777" w:rsidR="001C5AD4" w:rsidRPr="00E52C53" w:rsidRDefault="001C5AD4" w:rsidP="001C5AD4">
          <w:pPr>
            <w:pStyle w:val="Footer"/>
            <w:spacing w:line="240" w:lineRule="auto"/>
            <w:ind w:firstLine="0"/>
            <w:jc w:val="center"/>
            <w:rPr>
              <w:sz w:val="16"/>
              <w:szCs w:val="16"/>
            </w:rPr>
          </w:pPr>
          <w:r w:rsidRPr="00431C0F">
            <w:rPr>
              <w:sz w:val="16"/>
              <w:szCs w:val="16"/>
            </w:rPr>
            <w:t>30394</w:t>
          </w:r>
        </w:p>
      </w:tc>
      <w:tc>
        <w:tcPr>
          <w:tcW w:w="812" w:type="dxa"/>
          <w:tcBorders>
            <w:right w:val="single" w:sz="4" w:space="0" w:color="auto"/>
          </w:tcBorders>
          <w:shd w:val="clear" w:color="auto" w:fill="auto"/>
          <w:vAlign w:val="center"/>
        </w:tcPr>
        <w:p w14:paraId="659DBDDF" w14:textId="77777777" w:rsidR="001C5AD4" w:rsidRPr="00E52C53" w:rsidRDefault="001C5AD4" w:rsidP="001C5AD4">
          <w:pPr>
            <w:pStyle w:val="Footer"/>
            <w:spacing w:line="240" w:lineRule="auto"/>
            <w:ind w:firstLine="0"/>
            <w:rPr>
              <w:sz w:val="16"/>
              <w:szCs w:val="16"/>
            </w:rPr>
          </w:pPr>
          <w:r w:rsidRPr="007E39DE">
            <w:rPr>
              <w:sz w:val="16"/>
              <w:szCs w:val="16"/>
            </w:rPr>
            <w:t>PV</w:t>
          </w:r>
        </w:p>
      </w:tc>
      <w:tc>
        <w:tcPr>
          <w:tcW w:w="22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8A06A6" w14:textId="77777777" w:rsidR="001C5AD4" w:rsidRPr="00E52C53" w:rsidRDefault="001C5AD4" w:rsidP="001C5AD4">
          <w:pPr>
            <w:pStyle w:val="Footer"/>
            <w:spacing w:line="240" w:lineRule="auto"/>
            <w:ind w:firstLine="0"/>
            <w:rPr>
              <w:sz w:val="16"/>
              <w:szCs w:val="16"/>
            </w:rPr>
          </w:pPr>
          <w:r w:rsidRPr="007E39DE">
            <w:rPr>
              <w:sz w:val="16"/>
              <w:szCs w:val="16"/>
            </w:rPr>
            <w:t>Rimvydas Juodka</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1D2E0B10" w14:textId="77777777" w:rsidR="001C5AD4" w:rsidRPr="00E52C53" w:rsidRDefault="001C5AD4" w:rsidP="001C5AD4">
          <w:pPr>
            <w:pStyle w:val="Footer"/>
            <w:spacing w:line="240" w:lineRule="auto"/>
            <w:ind w:firstLine="0"/>
            <w:jc w:val="center"/>
            <w:rPr>
              <w:sz w:val="16"/>
              <w:szCs w:val="16"/>
            </w:rPr>
          </w:pPr>
          <w:r w:rsidRPr="00631EA6">
            <w:rPr>
              <w:noProof/>
            </w:rPr>
            <w:drawing>
              <wp:anchor distT="0" distB="0" distL="114300" distR="114300" simplePos="0" relativeHeight="251660288" behindDoc="0" locked="0" layoutInCell="1" allowOverlap="1" wp14:anchorId="1C1E42CA" wp14:editId="4FF4FC4D">
                <wp:simplePos x="0" y="0"/>
                <wp:positionH relativeFrom="column">
                  <wp:posOffset>-267335</wp:posOffset>
                </wp:positionH>
                <wp:positionV relativeFrom="paragraph">
                  <wp:posOffset>-101600</wp:posOffset>
                </wp:positionV>
                <wp:extent cx="1279525" cy="409575"/>
                <wp:effectExtent l="0" t="0" r="0" b="9525"/>
                <wp:wrapNone/>
                <wp:docPr id="7" name="Picture 7" descr="C:\Users\aivarasb\AppData\Local\Microsoft\Windows\INetCache\Content.Word\rimvydas juod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ivarasb\AppData\Local\Microsoft\Windows\INetCache\Content.Word\rimvydas juodka.png"/>
                        <pic:cNvPicPr>
                          <a:picLocks noChangeAspect="1" noChangeArrowheads="1"/>
                        </pic:cNvPicPr>
                      </pic:nvPicPr>
                      <pic:blipFill>
                        <a:blip r:embed="rId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79525" cy="4095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29" w:type="dxa"/>
          <w:gridSpan w:val="2"/>
          <w:tcBorders>
            <w:left w:val="single" w:sz="4" w:space="0" w:color="auto"/>
            <w:bottom w:val="nil"/>
          </w:tcBorders>
          <w:shd w:val="clear" w:color="auto" w:fill="auto"/>
          <w:vAlign w:val="center"/>
        </w:tcPr>
        <w:p w14:paraId="0A6B28ED" w14:textId="77777777" w:rsidR="001C5AD4" w:rsidRPr="00E52C53" w:rsidRDefault="001C5AD4" w:rsidP="001C5AD4">
          <w:pPr>
            <w:pStyle w:val="Footer"/>
            <w:spacing w:line="240" w:lineRule="auto"/>
            <w:ind w:hanging="73"/>
            <w:jc w:val="center"/>
            <w:rPr>
              <w:sz w:val="16"/>
              <w:szCs w:val="16"/>
            </w:rPr>
          </w:pPr>
          <w:r>
            <w:rPr>
              <w:sz w:val="16"/>
              <w:szCs w:val="16"/>
            </w:rPr>
            <w:t xml:space="preserve">STATINIO NR. IR PAVADINIMAS, </w:t>
          </w:r>
          <w:r w:rsidRPr="00E52C53">
            <w:rPr>
              <w:sz w:val="16"/>
              <w:szCs w:val="16"/>
            </w:rPr>
            <w:t>DOKUMENTO PAVADINIMAS</w:t>
          </w:r>
        </w:p>
      </w:tc>
      <w:tc>
        <w:tcPr>
          <w:tcW w:w="588" w:type="dxa"/>
          <w:tcBorders>
            <w:right w:val="single" w:sz="4" w:space="0" w:color="auto"/>
          </w:tcBorders>
          <w:shd w:val="clear" w:color="auto" w:fill="auto"/>
          <w:vAlign w:val="center"/>
        </w:tcPr>
        <w:p w14:paraId="4C0DC3D8" w14:textId="77777777" w:rsidR="001C5AD4" w:rsidRPr="00E52C53" w:rsidRDefault="001C5AD4" w:rsidP="001C5AD4">
          <w:pPr>
            <w:pStyle w:val="Footer"/>
            <w:spacing w:line="240" w:lineRule="auto"/>
            <w:ind w:right="-102" w:hanging="73"/>
            <w:jc w:val="center"/>
            <w:rPr>
              <w:sz w:val="14"/>
              <w:szCs w:val="14"/>
            </w:rPr>
          </w:pPr>
          <w:r w:rsidRPr="00E52C53">
            <w:rPr>
              <w:sz w:val="14"/>
              <w:szCs w:val="14"/>
            </w:rPr>
            <w:t>LAIDA</w:t>
          </w:r>
        </w:p>
      </w:tc>
    </w:tr>
    <w:tr w:rsidR="00755F65" w:rsidRPr="00E52C53" w14:paraId="301E725A" w14:textId="77777777" w:rsidTr="005706FC">
      <w:trPr>
        <w:trHeight w:val="292"/>
        <w:jc w:val="center"/>
      </w:trPr>
      <w:tc>
        <w:tcPr>
          <w:tcW w:w="877" w:type="dxa"/>
          <w:tcBorders>
            <w:top w:val="single" w:sz="4" w:space="0" w:color="auto"/>
            <w:left w:val="single" w:sz="4" w:space="0" w:color="auto"/>
          </w:tcBorders>
          <w:shd w:val="clear" w:color="auto" w:fill="auto"/>
          <w:vAlign w:val="center"/>
        </w:tcPr>
        <w:p w14:paraId="0E6A1210" w14:textId="59961B00" w:rsidR="00755F65" w:rsidRPr="00E52C53" w:rsidRDefault="00755F65" w:rsidP="00755F65">
          <w:pPr>
            <w:pStyle w:val="Footer"/>
            <w:spacing w:line="240" w:lineRule="auto"/>
            <w:ind w:firstLine="0"/>
            <w:jc w:val="center"/>
            <w:rPr>
              <w:sz w:val="16"/>
              <w:szCs w:val="16"/>
            </w:rPr>
          </w:pPr>
          <w:r>
            <w:rPr>
              <w:sz w:val="16"/>
              <w:szCs w:val="16"/>
            </w:rPr>
            <w:t>41445</w:t>
          </w:r>
        </w:p>
      </w:tc>
      <w:tc>
        <w:tcPr>
          <w:tcW w:w="812" w:type="dxa"/>
          <w:tcBorders>
            <w:top w:val="single" w:sz="4" w:space="0" w:color="auto"/>
          </w:tcBorders>
          <w:shd w:val="clear" w:color="auto" w:fill="auto"/>
          <w:vAlign w:val="center"/>
        </w:tcPr>
        <w:p w14:paraId="1643AD08" w14:textId="6E96B905" w:rsidR="00755F65" w:rsidRPr="00E52C53" w:rsidRDefault="00755F65" w:rsidP="00755F65">
          <w:pPr>
            <w:pStyle w:val="Footer"/>
            <w:spacing w:line="240" w:lineRule="auto"/>
            <w:ind w:firstLine="0"/>
            <w:rPr>
              <w:sz w:val="16"/>
              <w:szCs w:val="16"/>
            </w:rPr>
          </w:pPr>
          <w:r>
            <w:rPr>
              <w:sz w:val="16"/>
              <w:szCs w:val="16"/>
            </w:rPr>
            <w:t>PDV S</w:t>
          </w:r>
        </w:p>
      </w:tc>
      <w:tc>
        <w:tcPr>
          <w:tcW w:w="2282" w:type="dxa"/>
          <w:gridSpan w:val="2"/>
          <w:tcBorders>
            <w:top w:val="single" w:sz="4" w:space="0" w:color="auto"/>
          </w:tcBorders>
          <w:shd w:val="clear" w:color="auto" w:fill="auto"/>
          <w:vAlign w:val="center"/>
        </w:tcPr>
        <w:p w14:paraId="3D51CEBE" w14:textId="2744F5D8" w:rsidR="00755F65" w:rsidRPr="00E52C53" w:rsidRDefault="00755F65" w:rsidP="00755F65">
          <w:pPr>
            <w:pStyle w:val="Footer"/>
            <w:spacing w:line="240" w:lineRule="auto"/>
            <w:ind w:firstLine="0"/>
            <w:rPr>
              <w:sz w:val="16"/>
              <w:szCs w:val="16"/>
            </w:rPr>
          </w:pPr>
          <w:r>
            <w:rPr>
              <w:sz w:val="16"/>
              <w:szCs w:val="16"/>
            </w:rPr>
            <w:t>Laurynas Juodis</w:t>
          </w:r>
        </w:p>
      </w:tc>
      <w:tc>
        <w:tcPr>
          <w:tcW w:w="868" w:type="dxa"/>
          <w:tcBorders>
            <w:top w:val="single" w:sz="4" w:space="0" w:color="auto"/>
          </w:tcBorders>
          <w:shd w:val="clear" w:color="auto" w:fill="auto"/>
          <w:vAlign w:val="center"/>
        </w:tcPr>
        <w:p w14:paraId="067529C4" w14:textId="1B983138" w:rsidR="00755F65" w:rsidRPr="00E52C53" w:rsidRDefault="00755F65" w:rsidP="00755F65">
          <w:pPr>
            <w:pStyle w:val="Footer"/>
            <w:spacing w:line="240" w:lineRule="auto"/>
            <w:ind w:firstLine="0"/>
            <w:jc w:val="center"/>
            <w:rPr>
              <w:sz w:val="16"/>
              <w:szCs w:val="16"/>
            </w:rPr>
          </w:pPr>
          <w:r>
            <w:rPr>
              <w:noProof/>
              <w:sz w:val="16"/>
              <w:szCs w:val="16"/>
            </w:rPr>
            <w:drawing>
              <wp:anchor distT="0" distB="0" distL="114300" distR="114300" simplePos="0" relativeHeight="251662336" behindDoc="0" locked="0" layoutInCell="1" allowOverlap="1" wp14:anchorId="38A4EB57" wp14:editId="29E532B6">
                <wp:simplePos x="0" y="0"/>
                <wp:positionH relativeFrom="column">
                  <wp:posOffset>-187960</wp:posOffset>
                </wp:positionH>
                <wp:positionV relativeFrom="paragraph">
                  <wp:posOffset>-51435</wp:posOffset>
                </wp:positionV>
                <wp:extent cx="621030" cy="363220"/>
                <wp:effectExtent l="0" t="0" r="762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21030" cy="3632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29" w:type="dxa"/>
          <w:gridSpan w:val="2"/>
          <w:tcBorders>
            <w:top w:val="nil"/>
            <w:bottom w:val="nil"/>
          </w:tcBorders>
          <w:shd w:val="clear" w:color="auto" w:fill="auto"/>
          <w:vAlign w:val="center"/>
        </w:tcPr>
        <w:p w14:paraId="57CFF667" w14:textId="17A01E19" w:rsidR="00755F65" w:rsidRPr="00E52C53" w:rsidRDefault="000007F5" w:rsidP="00755F65">
          <w:pPr>
            <w:pStyle w:val="Footer"/>
            <w:spacing w:line="240" w:lineRule="auto"/>
            <w:ind w:firstLine="0"/>
            <w:rPr>
              <w:sz w:val="20"/>
              <w:szCs w:val="20"/>
            </w:rPr>
          </w:pPr>
          <w:r>
            <w:rPr>
              <w:bCs/>
              <w:sz w:val="20"/>
              <w:szCs w:val="20"/>
            </w:rPr>
            <w:t>01</w:t>
          </w:r>
          <w:r w:rsidRPr="0082097A">
            <w:rPr>
              <w:bCs/>
              <w:sz w:val="20"/>
              <w:szCs w:val="20"/>
            </w:rPr>
            <w:t xml:space="preserve"> – </w:t>
          </w:r>
          <w:r>
            <w:rPr>
              <w:bCs/>
              <w:sz w:val="20"/>
              <w:szCs w:val="20"/>
            </w:rPr>
            <w:t>Takai (pėsčiųjų takai)</w:t>
          </w:r>
        </w:p>
      </w:tc>
      <w:tc>
        <w:tcPr>
          <w:tcW w:w="588" w:type="dxa"/>
          <w:vMerge w:val="restart"/>
          <w:tcBorders>
            <w:right w:val="single" w:sz="4" w:space="0" w:color="auto"/>
          </w:tcBorders>
          <w:shd w:val="clear" w:color="auto" w:fill="auto"/>
          <w:vAlign w:val="center"/>
        </w:tcPr>
        <w:p w14:paraId="602CC214" w14:textId="77777777" w:rsidR="00755F65" w:rsidRPr="00E52C53" w:rsidRDefault="00755F65" w:rsidP="00755F65">
          <w:pPr>
            <w:pStyle w:val="Footer"/>
            <w:spacing w:line="240" w:lineRule="auto"/>
            <w:ind w:hanging="73"/>
            <w:jc w:val="center"/>
            <w:rPr>
              <w:sz w:val="20"/>
              <w:szCs w:val="20"/>
            </w:rPr>
          </w:pPr>
          <w:r w:rsidRPr="00E52C53">
            <w:rPr>
              <w:sz w:val="20"/>
              <w:szCs w:val="20"/>
            </w:rPr>
            <w:t>0</w:t>
          </w:r>
        </w:p>
      </w:tc>
    </w:tr>
    <w:tr w:rsidR="00755F65" w:rsidRPr="00E52C53" w14:paraId="4D1B00B4" w14:textId="77777777" w:rsidTr="005706FC">
      <w:trPr>
        <w:trHeight w:val="292"/>
        <w:jc w:val="center"/>
      </w:trPr>
      <w:tc>
        <w:tcPr>
          <w:tcW w:w="877" w:type="dxa"/>
          <w:tcBorders>
            <w:left w:val="single" w:sz="4" w:space="0" w:color="auto"/>
            <w:bottom w:val="single" w:sz="4" w:space="0" w:color="auto"/>
          </w:tcBorders>
          <w:shd w:val="clear" w:color="auto" w:fill="auto"/>
          <w:vAlign w:val="center"/>
        </w:tcPr>
        <w:p w14:paraId="1B15AE8E" w14:textId="77777777" w:rsidR="00755F65" w:rsidRPr="00E52C53" w:rsidRDefault="00755F65" w:rsidP="00755F65">
          <w:pPr>
            <w:pStyle w:val="Footer"/>
            <w:spacing w:line="240" w:lineRule="auto"/>
            <w:ind w:firstLine="0"/>
            <w:jc w:val="center"/>
            <w:rPr>
              <w:sz w:val="16"/>
              <w:szCs w:val="16"/>
            </w:rPr>
          </w:pPr>
        </w:p>
      </w:tc>
      <w:tc>
        <w:tcPr>
          <w:tcW w:w="812" w:type="dxa"/>
          <w:tcBorders>
            <w:bottom w:val="single" w:sz="4" w:space="0" w:color="auto"/>
          </w:tcBorders>
          <w:shd w:val="clear" w:color="auto" w:fill="auto"/>
          <w:vAlign w:val="center"/>
        </w:tcPr>
        <w:p w14:paraId="29D6387B" w14:textId="2A626DA2" w:rsidR="00755F65" w:rsidRPr="00E52C53" w:rsidRDefault="00755F65" w:rsidP="00755F65">
          <w:pPr>
            <w:pStyle w:val="Footer"/>
            <w:spacing w:line="240" w:lineRule="auto"/>
            <w:ind w:firstLine="0"/>
            <w:rPr>
              <w:sz w:val="16"/>
              <w:szCs w:val="16"/>
            </w:rPr>
          </w:pPr>
        </w:p>
      </w:tc>
      <w:tc>
        <w:tcPr>
          <w:tcW w:w="2282" w:type="dxa"/>
          <w:gridSpan w:val="2"/>
          <w:tcBorders>
            <w:bottom w:val="single" w:sz="4" w:space="0" w:color="auto"/>
          </w:tcBorders>
          <w:shd w:val="clear" w:color="auto" w:fill="auto"/>
          <w:vAlign w:val="center"/>
        </w:tcPr>
        <w:p w14:paraId="1A4197AF" w14:textId="17296708" w:rsidR="00755F65" w:rsidRPr="00E52C53" w:rsidRDefault="00755F65" w:rsidP="00755F65">
          <w:pPr>
            <w:pStyle w:val="Footer"/>
            <w:spacing w:line="240" w:lineRule="auto"/>
            <w:ind w:firstLine="0"/>
            <w:rPr>
              <w:sz w:val="16"/>
              <w:szCs w:val="16"/>
            </w:rPr>
          </w:pPr>
        </w:p>
      </w:tc>
      <w:tc>
        <w:tcPr>
          <w:tcW w:w="868" w:type="dxa"/>
          <w:tcBorders>
            <w:bottom w:val="single" w:sz="4" w:space="0" w:color="auto"/>
          </w:tcBorders>
          <w:shd w:val="clear" w:color="auto" w:fill="auto"/>
          <w:vAlign w:val="center"/>
        </w:tcPr>
        <w:p w14:paraId="6164D59C" w14:textId="15C43471" w:rsidR="00755F65" w:rsidRPr="00E52C53" w:rsidRDefault="00755F65" w:rsidP="00755F65">
          <w:pPr>
            <w:pStyle w:val="Footer"/>
            <w:spacing w:line="240" w:lineRule="auto"/>
            <w:ind w:firstLine="0"/>
            <w:jc w:val="center"/>
            <w:rPr>
              <w:sz w:val="16"/>
              <w:szCs w:val="16"/>
            </w:rPr>
          </w:pPr>
        </w:p>
      </w:tc>
      <w:tc>
        <w:tcPr>
          <w:tcW w:w="4829" w:type="dxa"/>
          <w:gridSpan w:val="2"/>
          <w:tcBorders>
            <w:top w:val="nil"/>
            <w:bottom w:val="single" w:sz="4" w:space="0" w:color="auto"/>
          </w:tcBorders>
          <w:shd w:val="clear" w:color="auto" w:fill="auto"/>
          <w:vAlign w:val="center"/>
        </w:tcPr>
        <w:p w14:paraId="7463B4FC" w14:textId="645CEF8E" w:rsidR="00755F65" w:rsidRPr="00E52C53" w:rsidRDefault="00755F65" w:rsidP="00755F65">
          <w:pPr>
            <w:pStyle w:val="Footer"/>
            <w:spacing w:line="240" w:lineRule="auto"/>
            <w:ind w:firstLine="0"/>
            <w:rPr>
              <w:sz w:val="20"/>
              <w:szCs w:val="20"/>
            </w:rPr>
          </w:pPr>
          <w:r>
            <w:rPr>
              <w:sz w:val="20"/>
              <w:szCs w:val="20"/>
            </w:rPr>
            <w:t>Aiškinamasis raštas</w:t>
          </w:r>
        </w:p>
      </w:tc>
      <w:tc>
        <w:tcPr>
          <w:tcW w:w="588" w:type="dxa"/>
          <w:vMerge/>
          <w:tcBorders>
            <w:bottom w:val="single" w:sz="4" w:space="0" w:color="auto"/>
            <w:right w:val="single" w:sz="4" w:space="0" w:color="auto"/>
          </w:tcBorders>
          <w:shd w:val="clear" w:color="auto" w:fill="auto"/>
          <w:vAlign w:val="center"/>
        </w:tcPr>
        <w:p w14:paraId="3023164B" w14:textId="77777777" w:rsidR="00755F65" w:rsidRPr="00E52C53" w:rsidRDefault="00755F65" w:rsidP="00755F65">
          <w:pPr>
            <w:pStyle w:val="Footer"/>
            <w:spacing w:line="240" w:lineRule="auto"/>
            <w:ind w:firstLine="0"/>
            <w:jc w:val="center"/>
            <w:rPr>
              <w:sz w:val="16"/>
              <w:szCs w:val="16"/>
            </w:rPr>
          </w:pPr>
        </w:p>
      </w:tc>
    </w:tr>
    <w:tr w:rsidR="00755F65" w:rsidRPr="00E52C53" w14:paraId="6AFBCD61" w14:textId="77777777" w:rsidTr="005706FC">
      <w:trPr>
        <w:trHeight w:val="284"/>
        <w:jc w:val="center"/>
      </w:trPr>
      <w:tc>
        <w:tcPr>
          <w:tcW w:w="877" w:type="dxa"/>
          <w:vMerge w:val="restart"/>
          <w:tcBorders>
            <w:top w:val="single" w:sz="4" w:space="0" w:color="auto"/>
            <w:left w:val="single" w:sz="4" w:space="0" w:color="auto"/>
            <w:bottom w:val="nil"/>
            <w:right w:val="single" w:sz="4" w:space="0" w:color="auto"/>
          </w:tcBorders>
          <w:shd w:val="clear" w:color="auto" w:fill="auto"/>
          <w:vAlign w:val="center"/>
        </w:tcPr>
        <w:p w14:paraId="1FF6E1D8" w14:textId="77777777" w:rsidR="00755F65" w:rsidRPr="00E52C53" w:rsidRDefault="00755F65" w:rsidP="00755F65">
          <w:pPr>
            <w:pStyle w:val="Footer"/>
            <w:spacing w:line="240" w:lineRule="auto"/>
            <w:ind w:firstLine="0"/>
            <w:rPr>
              <w:sz w:val="16"/>
              <w:szCs w:val="16"/>
            </w:rPr>
          </w:pPr>
          <w:r w:rsidRPr="00E52C53">
            <w:rPr>
              <w:sz w:val="16"/>
              <w:szCs w:val="16"/>
            </w:rPr>
            <w:t>KALBOS TRUMP.</w:t>
          </w:r>
        </w:p>
      </w:tc>
      <w:tc>
        <w:tcPr>
          <w:tcW w:w="3962" w:type="dxa"/>
          <w:gridSpan w:val="4"/>
          <w:tcBorders>
            <w:top w:val="single" w:sz="4" w:space="0" w:color="auto"/>
            <w:left w:val="single" w:sz="4" w:space="0" w:color="auto"/>
            <w:bottom w:val="nil"/>
            <w:right w:val="single" w:sz="4" w:space="0" w:color="auto"/>
          </w:tcBorders>
          <w:shd w:val="clear" w:color="auto" w:fill="auto"/>
          <w:vAlign w:val="center"/>
        </w:tcPr>
        <w:p w14:paraId="5D42D6E3" w14:textId="6EA6B08B" w:rsidR="00755F65" w:rsidRPr="00E52C53" w:rsidRDefault="00755F65" w:rsidP="00755F65">
          <w:pPr>
            <w:pStyle w:val="Footer"/>
            <w:spacing w:line="240" w:lineRule="auto"/>
            <w:ind w:firstLine="0"/>
            <w:rPr>
              <w:sz w:val="16"/>
              <w:szCs w:val="16"/>
            </w:rPr>
          </w:pPr>
          <w:r w:rsidRPr="00E52C53">
            <w:rPr>
              <w:sz w:val="16"/>
              <w:szCs w:val="16"/>
            </w:rPr>
            <w:t>STATYTOJAS IR (ARBA) UŽSAKOVAS</w:t>
          </w:r>
        </w:p>
      </w:tc>
      <w:tc>
        <w:tcPr>
          <w:tcW w:w="4227" w:type="dxa"/>
          <w:tcBorders>
            <w:top w:val="single" w:sz="4" w:space="0" w:color="auto"/>
            <w:left w:val="single" w:sz="4" w:space="0" w:color="auto"/>
            <w:bottom w:val="nil"/>
            <w:right w:val="single" w:sz="4" w:space="0" w:color="auto"/>
          </w:tcBorders>
          <w:shd w:val="clear" w:color="auto" w:fill="auto"/>
          <w:vAlign w:val="center"/>
        </w:tcPr>
        <w:p w14:paraId="683A9DE0" w14:textId="77777777" w:rsidR="00755F65" w:rsidRPr="00E52C53" w:rsidRDefault="00755F65" w:rsidP="00755F65">
          <w:pPr>
            <w:pStyle w:val="Footer"/>
            <w:spacing w:line="240" w:lineRule="auto"/>
            <w:ind w:firstLine="0"/>
            <w:rPr>
              <w:sz w:val="16"/>
              <w:szCs w:val="16"/>
            </w:rPr>
          </w:pPr>
          <w:r w:rsidRPr="00E52C53">
            <w:rPr>
              <w:sz w:val="16"/>
              <w:szCs w:val="16"/>
            </w:rPr>
            <w:t>DOKUMENTO ŽYMUO</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2BC78B4B" w14:textId="77777777" w:rsidR="00755F65" w:rsidRPr="00E52C53" w:rsidRDefault="00755F65" w:rsidP="00755F65">
          <w:pPr>
            <w:pStyle w:val="Footer"/>
            <w:spacing w:line="240" w:lineRule="auto"/>
            <w:ind w:right="-151" w:hanging="137"/>
            <w:jc w:val="center"/>
            <w:rPr>
              <w:sz w:val="14"/>
              <w:szCs w:val="14"/>
            </w:rPr>
          </w:pPr>
          <w:r w:rsidRPr="00E52C53">
            <w:rPr>
              <w:sz w:val="14"/>
              <w:szCs w:val="14"/>
            </w:rPr>
            <w:t>LAPAS</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21378BD2" w14:textId="77777777" w:rsidR="00755F65" w:rsidRPr="00E52C53" w:rsidRDefault="00755F65" w:rsidP="00755F65">
          <w:pPr>
            <w:pStyle w:val="Footer"/>
            <w:spacing w:line="240" w:lineRule="auto"/>
            <w:ind w:firstLine="0"/>
            <w:jc w:val="center"/>
            <w:rPr>
              <w:sz w:val="14"/>
              <w:szCs w:val="14"/>
            </w:rPr>
          </w:pPr>
          <w:r w:rsidRPr="00E52C53">
            <w:rPr>
              <w:sz w:val="14"/>
              <w:szCs w:val="14"/>
            </w:rPr>
            <w:t>LAPŲ</w:t>
          </w:r>
        </w:p>
      </w:tc>
    </w:tr>
    <w:tr w:rsidR="00755F65" w:rsidRPr="00E52C53" w14:paraId="206F9C9E" w14:textId="77777777" w:rsidTr="005706FC">
      <w:trPr>
        <w:trHeight w:val="285"/>
        <w:jc w:val="center"/>
      </w:trPr>
      <w:tc>
        <w:tcPr>
          <w:tcW w:w="877" w:type="dxa"/>
          <w:vMerge/>
          <w:tcBorders>
            <w:top w:val="nil"/>
            <w:left w:val="single" w:sz="4" w:space="0" w:color="auto"/>
            <w:bottom w:val="nil"/>
            <w:right w:val="single" w:sz="4" w:space="0" w:color="auto"/>
          </w:tcBorders>
          <w:shd w:val="clear" w:color="auto" w:fill="auto"/>
          <w:vAlign w:val="center"/>
        </w:tcPr>
        <w:p w14:paraId="5902F720" w14:textId="77777777" w:rsidR="00755F65" w:rsidRPr="00E52C53" w:rsidRDefault="00755F65" w:rsidP="00755F65">
          <w:pPr>
            <w:pStyle w:val="Footer"/>
            <w:spacing w:line="240" w:lineRule="auto"/>
            <w:ind w:firstLine="0"/>
            <w:jc w:val="center"/>
            <w:rPr>
              <w:sz w:val="20"/>
              <w:szCs w:val="20"/>
            </w:rPr>
          </w:pPr>
        </w:p>
      </w:tc>
      <w:tc>
        <w:tcPr>
          <w:tcW w:w="3962" w:type="dxa"/>
          <w:gridSpan w:val="4"/>
          <w:vMerge w:val="restart"/>
          <w:tcBorders>
            <w:top w:val="nil"/>
            <w:left w:val="single" w:sz="4" w:space="0" w:color="auto"/>
            <w:bottom w:val="single" w:sz="4" w:space="0" w:color="auto"/>
            <w:right w:val="single" w:sz="4" w:space="0" w:color="auto"/>
          </w:tcBorders>
          <w:shd w:val="clear" w:color="auto" w:fill="auto"/>
          <w:vAlign w:val="center"/>
        </w:tcPr>
        <w:p w14:paraId="61CF6E40" w14:textId="15B2E75E" w:rsidR="00755F65" w:rsidRPr="00E52C53" w:rsidRDefault="000007F5" w:rsidP="00755F65">
          <w:pPr>
            <w:pStyle w:val="Footer"/>
            <w:spacing w:line="240" w:lineRule="auto"/>
            <w:ind w:firstLine="0"/>
            <w:jc w:val="center"/>
            <w:rPr>
              <w:sz w:val="20"/>
              <w:szCs w:val="20"/>
            </w:rPr>
          </w:pPr>
          <w:r>
            <w:rPr>
              <w:color w:val="000000"/>
              <w:sz w:val="20"/>
              <w:szCs w:val="20"/>
            </w:rPr>
            <w:t>ELEKTRĖNŲ SAVIVALDYBĖS ADMINISTRACIJA</w:t>
          </w:r>
        </w:p>
      </w:tc>
      <w:tc>
        <w:tcPr>
          <w:tcW w:w="4227" w:type="dxa"/>
          <w:vMerge w:val="restart"/>
          <w:tcBorders>
            <w:top w:val="nil"/>
            <w:left w:val="single" w:sz="4" w:space="0" w:color="auto"/>
            <w:bottom w:val="single" w:sz="4" w:space="0" w:color="auto"/>
            <w:right w:val="single" w:sz="4" w:space="0" w:color="auto"/>
          </w:tcBorders>
          <w:shd w:val="clear" w:color="auto" w:fill="auto"/>
          <w:vAlign w:val="center"/>
        </w:tcPr>
        <w:p w14:paraId="6DC56F1B" w14:textId="37150ECB" w:rsidR="00755F65" w:rsidRPr="00E52C53" w:rsidRDefault="000007F5" w:rsidP="00755F65">
          <w:pPr>
            <w:spacing w:line="240" w:lineRule="auto"/>
            <w:ind w:firstLine="0"/>
            <w:rPr>
              <w:rFonts w:ascii="Calibri" w:eastAsia="Times New Roman" w:hAnsi="Calibri"/>
              <w:sz w:val="20"/>
              <w:szCs w:val="20"/>
              <w:lang w:eastAsia="en-US"/>
            </w:rPr>
          </w:pPr>
          <w:r>
            <w:rPr>
              <w:color w:val="000000"/>
              <w:sz w:val="20"/>
              <w:szCs w:val="20"/>
            </w:rPr>
            <w:t>AT-24S-2252/1-01</w:t>
          </w:r>
          <w:r w:rsidR="00755F65" w:rsidRPr="00E52C53">
            <w:rPr>
              <w:color w:val="000000"/>
              <w:sz w:val="20"/>
              <w:szCs w:val="20"/>
            </w:rPr>
            <w:t>-</w:t>
          </w:r>
          <w:r w:rsidR="00755F65">
            <w:rPr>
              <w:color w:val="000000"/>
              <w:sz w:val="20"/>
              <w:szCs w:val="20"/>
            </w:rPr>
            <w:t>TDP-SO.AR</w:t>
          </w:r>
        </w:p>
      </w:tc>
      <w:tc>
        <w:tcPr>
          <w:tcW w:w="6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444130" w14:textId="77777777" w:rsidR="00755F65" w:rsidRPr="00E52C53" w:rsidRDefault="00755F65" w:rsidP="00755F65">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PAGE </w:instrText>
          </w:r>
          <w:r w:rsidRPr="00E52C53">
            <w:rPr>
              <w:bCs/>
              <w:sz w:val="20"/>
              <w:szCs w:val="20"/>
            </w:rPr>
            <w:fldChar w:fldCharType="separate"/>
          </w:r>
          <w:r>
            <w:rPr>
              <w:bCs/>
              <w:sz w:val="20"/>
              <w:szCs w:val="20"/>
            </w:rPr>
            <w:t>1</w:t>
          </w:r>
          <w:r w:rsidRPr="00E52C53">
            <w:rPr>
              <w:bCs/>
              <w:sz w:val="20"/>
              <w:szCs w:val="20"/>
            </w:rPr>
            <w:fldChar w:fldCharType="end"/>
          </w:r>
        </w:p>
      </w:tc>
      <w:tc>
        <w:tcPr>
          <w:tcW w:w="588" w:type="dxa"/>
          <w:vMerge w:val="restart"/>
          <w:tcBorders>
            <w:top w:val="nil"/>
            <w:left w:val="single" w:sz="4" w:space="0" w:color="auto"/>
            <w:bottom w:val="single" w:sz="4" w:space="0" w:color="auto"/>
            <w:right w:val="single" w:sz="4" w:space="0" w:color="auto"/>
          </w:tcBorders>
          <w:shd w:val="clear" w:color="auto" w:fill="auto"/>
          <w:vAlign w:val="center"/>
        </w:tcPr>
        <w:p w14:paraId="3785BB4F" w14:textId="77777777" w:rsidR="00755F65" w:rsidRPr="00E52C53" w:rsidRDefault="00755F65" w:rsidP="00755F65">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NUMPAGES  </w:instrText>
          </w:r>
          <w:r w:rsidRPr="00E52C53">
            <w:rPr>
              <w:bCs/>
              <w:sz w:val="20"/>
              <w:szCs w:val="20"/>
            </w:rPr>
            <w:fldChar w:fldCharType="separate"/>
          </w:r>
          <w:r>
            <w:rPr>
              <w:bCs/>
              <w:sz w:val="20"/>
              <w:szCs w:val="20"/>
            </w:rPr>
            <w:t>1</w:t>
          </w:r>
          <w:r w:rsidRPr="00E52C53">
            <w:rPr>
              <w:bCs/>
              <w:sz w:val="20"/>
              <w:szCs w:val="20"/>
            </w:rPr>
            <w:fldChar w:fldCharType="end"/>
          </w:r>
        </w:p>
      </w:tc>
    </w:tr>
    <w:tr w:rsidR="00755F65" w:rsidRPr="00E52C53" w14:paraId="297B171B" w14:textId="77777777" w:rsidTr="005706FC">
      <w:trPr>
        <w:trHeight w:val="256"/>
        <w:jc w:val="center"/>
      </w:trPr>
      <w:tc>
        <w:tcPr>
          <w:tcW w:w="877" w:type="dxa"/>
          <w:tcBorders>
            <w:top w:val="nil"/>
            <w:left w:val="single" w:sz="4" w:space="0" w:color="auto"/>
            <w:bottom w:val="single" w:sz="4" w:space="0" w:color="auto"/>
            <w:right w:val="single" w:sz="4" w:space="0" w:color="auto"/>
          </w:tcBorders>
          <w:shd w:val="clear" w:color="auto" w:fill="auto"/>
          <w:vAlign w:val="center"/>
        </w:tcPr>
        <w:p w14:paraId="74D827D8" w14:textId="77777777" w:rsidR="00755F65" w:rsidRPr="00E52C53" w:rsidRDefault="00755F65" w:rsidP="00755F65">
          <w:pPr>
            <w:pStyle w:val="Footer"/>
            <w:spacing w:line="240" w:lineRule="auto"/>
            <w:ind w:firstLine="0"/>
            <w:jc w:val="center"/>
            <w:rPr>
              <w:sz w:val="20"/>
              <w:szCs w:val="20"/>
            </w:rPr>
          </w:pPr>
          <w:r w:rsidRPr="00E52C53">
            <w:rPr>
              <w:sz w:val="20"/>
              <w:szCs w:val="20"/>
            </w:rPr>
            <w:t>LT</w:t>
          </w:r>
        </w:p>
      </w:tc>
      <w:tc>
        <w:tcPr>
          <w:tcW w:w="3962" w:type="dxa"/>
          <w:gridSpan w:val="4"/>
          <w:vMerge/>
          <w:tcBorders>
            <w:top w:val="nil"/>
            <w:left w:val="single" w:sz="4" w:space="0" w:color="auto"/>
            <w:bottom w:val="single" w:sz="4" w:space="0" w:color="auto"/>
            <w:right w:val="single" w:sz="4" w:space="0" w:color="auto"/>
          </w:tcBorders>
          <w:shd w:val="clear" w:color="auto" w:fill="auto"/>
          <w:vAlign w:val="center"/>
        </w:tcPr>
        <w:p w14:paraId="237D907E" w14:textId="77777777" w:rsidR="00755F65" w:rsidRPr="00E52C53" w:rsidRDefault="00755F65" w:rsidP="00755F65">
          <w:pPr>
            <w:pStyle w:val="Footer"/>
            <w:spacing w:line="240" w:lineRule="auto"/>
            <w:jc w:val="center"/>
            <w:rPr>
              <w:sz w:val="20"/>
              <w:szCs w:val="20"/>
            </w:rPr>
          </w:pPr>
        </w:p>
      </w:tc>
      <w:tc>
        <w:tcPr>
          <w:tcW w:w="4227" w:type="dxa"/>
          <w:vMerge/>
          <w:tcBorders>
            <w:top w:val="nil"/>
            <w:left w:val="single" w:sz="4" w:space="0" w:color="auto"/>
            <w:bottom w:val="single" w:sz="4" w:space="0" w:color="auto"/>
            <w:right w:val="single" w:sz="4" w:space="0" w:color="auto"/>
          </w:tcBorders>
          <w:shd w:val="clear" w:color="auto" w:fill="auto"/>
          <w:vAlign w:val="center"/>
        </w:tcPr>
        <w:p w14:paraId="231CF18A" w14:textId="77777777" w:rsidR="00755F65" w:rsidRPr="00E52C53" w:rsidRDefault="00755F65" w:rsidP="00755F65">
          <w:pPr>
            <w:pStyle w:val="Footer"/>
            <w:rPr>
              <w:color w:val="000000"/>
              <w:sz w:val="20"/>
              <w:szCs w:val="20"/>
            </w:rPr>
          </w:pPr>
        </w:p>
      </w:tc>
      <w:tc>
        <w:tcPr>
          <w:tcW w:w="6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86B04B7" w14:textId="77777777" w:rsidR="00755F65" w:rsidRPr="00E52C53" w:rsidRDefault="00755F65" w:rsidP="00755F65">
          <w:pPr>
            <w:pStyle w:val="Footer"/>
            <w:spacing w:line="240" w:lineRule="auto"/>
            <w:jc w:val="center"/>
            <w:rPr>
              <w:bCs/>
              <w:sz w:val="20"/>
              <w:szCs w:val="20"/>
            </w:rPr>
          </w:pPr>
        </w:p>
      </w:tc>
      <w:tc>
        <w:tcPr>
          <w:tcW w:w="588" w:type="dxa"/>
          <w:vMerge/>
          <w:tcBorders>
            <w:top w:val="nil"/>
            <w:left w:val="single" w:sz="4" w:space="0" w:color="auto"/>
            <w:bottom w:val="single" w:sz="4" w:space="0" w:color="auto"/>
            <w:right w:val="single" w:sz="4" w:space="0" w:color="auto"/>
          </w:tcBorders>
          <w:shd w:val="clear" w:color="auto" w:fill="auto"/>
          <w:vAlign w:val="center"/>
        </w:tcPr>
        <w:p w14:paraId="2CA0A232" w14:textId="77777777" w:rsidR="00755F65" w:rsidRPr="00E52C53" w:rsidRDefault="00755F65" w:rsidP="00755F65">
          <w:pPr>
            <w:pStyle w:val="Footer"/>
            <w:spacing w:line="240" w:lineRule="auto"/>
            <w:jc w:val="center"/>
            <w:rPr>
              <w:bCs/>
              <w:sz w:val="20"/>
              <w:szCs w:val="20"/>
            </w:rPr>
          </w:pPr>
        </w:p>
      </w:tc>
    </w:tr>
  </w:tbl>
  <w:p w14:paraId="72323076" w14:textId="77777777" w:rsidR="001C5AD4" w:rsidRPr="006C7DBF" w:rsidRDefault="001C5AD4" w:rsidP="001C5AD4">
    <w:pPr>
      <w:pStyle w:val="Footer"/>
      <w:rPr>
        <w:sz w:val="10"/>
        <w:szCs w:val="10"/>
      </w:rPr>
    </w:pPr>
  </w:p>
  <w:p w14:paraId="4EFA3167" w14:textId="77777777" w:rsidR="00947100" w:rsidRPr="006C7DBF" w:rsidRDefault="00947100" w:rsidP="004D37F2">
    <w:pPr>
      <w:pStyle w:val="Footer"/>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BB2266" w14:textId="77777777" w:rsidR="00947100" w:rsidRDefault="00947100" w:rsidP="00163C31">
      <w:pPr>
        <w:spacing w:line="240" w:lineRule="auto"/>
      </w:pPr>
      <w:r>
        <w:separator/>
      </w:r>
    </w:p>
  </w:footnote>
  <w:footnote w:type="continuationSeparator" w:id="0">
    <w:p w14:paraId="45890BB0" w14:textId="77777777" w:rsidR="00947100" w:rsidRDefault="00947100" w:rsidP="00163C3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BA89CF" w14:textId="77777777" w:rsidR="00947100" w:rsidRDefault="00947100" w:rsidP="004D37F2">
    <w:pPr>
      <w:pStyle w:val="Header"/>
      <w:pBdr>
        <w:bottom w:val="single" w:sz="4" w:space="1" w:color="auto"/>
        <w:between w:val="single" w:sz="4" w:space="1" w:color="auto"/>
      </w:pBdr>
      <w:jc w:val="right"/>
    </w:pPr>
    <w:r w:rsidRPr="00343776">
      <w:rPr>
        <w:noProof/>
        <w:sz w:val="14"/>
        <w:szCs w:val="14"/>
      </w:rPr>
      <w:drawing>
        <wp:inline distT="0" distB="0" distL="0" distR="0" wp14:anchorId="00725F0B" wp14:editId="3EB4EA8F">
          <wp:extent cx="1121410" cy="344805"/>
          <wp:effectExtent l="0" t="0" r="0" b="0"/>
          <wp:docPr id="2" name="Picture 2"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1A45756F" w14:textId="77777777" w:rsidR="00947100" w:rsidRDefault="00947100" w:rsidP="004D37F2">
    <w:pPr>
      <w:pStyle w:val="Header"/>
      <w:jc w:val="right"/>
    </w:pPr>
  </w:p>
  <w:p w14:paraId="75B6F5BE" w14:textId="77777777" w:rsidR="00947100" w:rsidRPr="00F76447" w:rsidRDefault="00947100" w:rsidP="004D37F2">
    <w:pPr>
      <w:pStyle w:val="Header"/>
      <w:pBdr>
        <w:between w:val="single" w:sz="4" w:space="1" w:color="auto"/>
      </w:pBdr>
      <w:ind w:firstLine="0"/>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985501" w14:textId="77777777" w:rsidR="00947100" w:rsidRDefault="00947100" w:rsidP="004D37F2">
    <w:pPr>
      <w:pStyle w:val="Header"/>
      <w:pBdr>
        <w:bottom w:val="single" w:sz="4" w:space="1" w:color="auto"/>
        <w:between w:val="single" w:sz="4" w:space="1" w:color="auto"/>
      </w:pBdr>
      <w:jc w:val="right"/>
    </w:pPr>
    <w:bookmarkStart w:id="55" w:name="_Hlk531006133"/>
    <w:bookmarkStart w:id="56" w:name="_Hlk531006134"/>
    <w:bookmarkStart w:id="57" w:name="_Hlk531006135"/>
    <w:r w:rsidRPr="00343776">
      <w:rPr>
        <w:noProof/>
        <w:sz w:val="14"/>
        <w:szCs w:val="14"/>
      </w:rPr>
      <w:drawing>
        <wp:inline distT="0" distB="0" distL="0" distR="0" wp14:anchorId="3D974751" wp14:editId="6F97CBC9">
          <wp:extent cx="1121410" cy="344805"/>
          <wp:effectExtent l="0" t="0" r="0" b="0"/>
          <wp:docPr id="6" name="Picture 6"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1901CF86" w14:textId="77777777" w:rsidR="00947100" w:rsidRDefault="00947100" w:rsidP="004D37F2">
    <w:pPr>
      <w:pStyle w:val="Header"/>
      <w:jc w:val="right"/>
    </w:pPr>
  </w:p>
  <w:bookmarkEnd w:id="55"/>
  <w:bookmarkEnd w:id="56"/>
  <w:bookmarkEnd w:id="57"/>
  <w:p w14:paraId="7582F815" w14:textId="77777777" w:rsidR="00947100" w:rsidRPr="00F76447" w:rsidRDefault="00947100" w:rsidP="00BB3C0A">
    <w:pPr>
      <w:pStyle w:val="Header"/>
      <w:pBdr>
        <w:between w:val="single" w:sz="4" w:space="1" w:color="auto"/>
      </w:pBdr>
      <w:ind w:firstLine="0"/>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665549"/>
    <w:multiLevelType w:val="hybridMultilevel"/>
    <w:tmpl w:val="0B700466"/>
    <w:lvl w:ilvl="0" w:tplc="1A4AE870">
      <w:numFmt w:val="bullet"/>
      <w:pStyle w:val="DestNr"/>
      <w:suff w:val="space"/>
      <w:lvlText w:val="-"/>
      <w:lvlJc w:val="left"/>
      <w:pPr>
        <w:ind w:left="284" w:hanging="114"/>
      </w:pPr>
      <w:rPr>
        <w:rFonts w:ascii="Times New Roman" w:eastAsia="Calibri" w:hAnsi="Times New Roman" w:cs="Times New Roman" w:hint="default"/>
      </w:rPr>
    </w:lvl>
    <w:lvl w:ilvl="1" w:tplc="04270003">
      <w:start w:val="1"/>
      <w:numFmt w:val="bullet"/>
      <w:lvlText w:val="o"/>
      <w:lvlJc w:val="left"/>
      <w:pPr>
        <w:ind w:left="1707" w:hanging="360"/>
      </w:pPr>
      <w:rPr>
        <w:rFonts w:ascii="Courier New" w:hAnsi="Courier New" w:cs="Courier New" w:hint="default"/>
      </w:rPr>
    </w:lvl>
    <w:lvl w:ilvl="2" w:tplc="04270005" w:tentative="1">
      <w:start w:val="1"/>
      <w:numFmt w:val="bullet"/>
      <w:lvlText w:val=""/>
      <w:lvlJc w:val="left"/>
      <w:pPr>
        <w:ind w:left="2427" w:hanging="360"/>
      </w:pPr>
      <w:rPr>
        <w:rFonts w:ascii="Wingdings" w:hAnsi="Wingdings" w:hint="default"/>
      </w:rPr>
    </w:lvl>
    <w:lvl w:ilvl="3" w:tplc="04270001" w:tentative="1">
      <w:start w:val="1"/>
      <w:numFmt w:val="bullet"/>
      <w:lvlText w:val=""/>
      <w:lvlJc w:val="left"/>
      <w:pPr>
        <w:ind w:left="3147" w:hanging="360"/>
      </w:pPr>
      <w:rPr>
        <w:rFonts w:ascii="Symbol" w:hAnsi="Symbol" w:hint="default"/>
      </w:rPr>
    </w:lvl>
    <w:lvl w:ilvl="4" w:tplc="04270003" w:tentative="1">
      <w:start w:val="1"/>
      <w:numFmt w:val="bullet"/>
      <w:lvlText w:val="o"/>
      <w:lvlJc w:val="left"/>
      <w:pPr>
        <w:ind w:left="3867" w:hanging="360"/>
      </w:pPr>
      <w:rPr>
        <w:rFonts w:ascii="Courier New" w:hAnsi="Courier New" w:cs="Courier New" w:hint="default"/>
      </w:rPr>
    </w:lvl>
    <w:lvl w:ilvl="5" w:tplc="04270005" w:tentative="1">
      <w:start w:val="1"/>
      <w:numFmt w:val="bullet"/>
      <w:lvlText w:val=""/>
      <w:lvlJc w:val="left"/>
      <w:pPr>
        <w:ind w:left="4587" w:hanging="360"/>
      </w:pPr>
      <w:rPr>
        <w:rFonts w:ascii="Wingdings" w:hAnsi="Wingdings" w:hint="default"/>
      </w:rPr>
    </w:lvl>
    <w:lvl w:ilvl="6" w:tplc="04270001" w:tentative="1">
      <w:start w:val="1"/>
      <w:numFmt w:val="bullet"/>
      <w:lvlText w:val=""/>
      <w:lvlJc w:val="left"/>
      <w:pPr>
        <w:ind w:left="5307" w:hanging="360"/>
      </w:pPr>
      <w:rPr>
        <w:rFonts w:ascii="Symbol" w:hAnsi="Symbol" w:hint="default"/>
      </w:rPr>
    </w:lvl>
    <w:lvl w:ilvl="7" w:tplc="04270003" w:tentative="1">
      <w:start w:val="1"/>
      <w:numFmt w:val="bullet"/>
      <w:lvlText w:val="o"/>
      <w:lvlJc w:val="left"/>
      <w:pPr>
        <w:ind w:left="6027" w:hanging="360"/>
      </w:pPr>
      <w:rPr>
        <w:rFonts w:ascii="Courier New" w:hAnsi="Courier New" w:cs="Courier New" w:hint="default"/>
      </w:rPr>
    </w:lvl>
    <w:lvl w:ilvl="8" w:tplc="04270005" w:tentative="1">
      <w:start w:val="1"/>
      <w:numFmt w:val="bullet"/>
      <w:lvlText w:val=""/>
      <w:lvlJc w:val="left"/>
      <w:pPr>
        <w:ind w:left="6747" w:hanging="360"/>
      </w:pPr>
      <w:rPr>
        <w:rFonts w:ascii="Wingdings" w:hAnsi="Wingdings" w:hint="default"/>
      </w:rPr>
    </w:lvl>
  </w:abstractNum>
  <w:abstractNum w:abstractNumId="1" w15:restartNumberingAfterBreak="0">
    <w:nsid w:val="0AAA5987"/>
    <w:multiLevelType w:val="hybridMultilevel"/>
    <w:tmpl w:val="92B244FA"/>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2" w15:restartNumberingAfterBreak="0">
    <w:nsid w:val="108B4EB8"/>
    <w:multiLevelType w:val="hybridMultilevel"/>
    <w:tmpl w:val="EB34B6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71715A2"/>
    <w:multiLevelType w:val="hybridMultilevel"/>
    <w:tmpl w:val="5396142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 w15:restartNumberingAfterBreak="0">
    <w:nsid w:val="1D3C2EC7"/>
    <w:multiLevelType w:val="hybridMultilevel"/>
    <w:tmpl w:val="8C5AE530"/>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5" w15:restartNumberingAfterBreak="0">
    <w:nsid w:val="26F96B15"/>
    <w:multiLevelType w:val="hybridMultilevel"/>
    <w:tmpl w:val="AFFCFD9E"/>
    <w:lvl w:ilvl="0" w:tplc="B9683A48">
      <w:numFmt w:val="bullet"/>
      <w:lvlText w:val="–"/>
      <w:lvlJc w:val="left"/>
      <w:pPr>
        <w:ind w:left="1287" w:hanging="360"/>
      </w:pPr>
      <w:rPr>
        <w:rFonts w:ascii="Times New Roman" w:eastAsia="Calibri" w:hAnsi="Times New Roman" w:cs="Times New Roman"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6" w15:restartNumberingAfterBreak="0">
    <w:nsid w:val="2F894CEF"/>
    <w:multiLevelType w:val="hybridMultilevel"/>
    <w:tmpl w:val="4F82A4B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7" w15:restartNumberingAfterBreak="0">
    <w:nsid w:val="341B2B0D"/>
    <w:multiLevelType w:val="hybridMultilevel"/>
    <w:tmpl w:val="92B244FA"/>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8" w15:restartNumberingAfterBreak="0">
    <w:nsid w:val="443E50BE"/>
    <w:multiLevelType w:val="hybridMultilevel"/>
    <w:tmpl w:val="8CFE756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52140D1"/>
    <w:multiLevelType w:val="hybridMultilevel"/>
    <w:tmpl w:val="85768A2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0" w15:restartNumberingAfterBreak="0">
    <w:nsid w:val="49230AC5"/>
    <w:multiLevelType w:val="hybridMultilevel"/>
    <w:tmpl w:val="BAD2C26E"/>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11" w15:restartNumberingAfterBreak="0">
    <w:nsid w:val="51BE3BC7"/>
    <w:multiLevelType w:val="hybridMultilevel"/>
    <w:tmpl w:val="14985764"/>
    <w:lvl w:ilvl="0" w:tplc="AC50014C">
      <w:start w:val="11"/>
      <w:numFmt w:val="bullet"/>
      <w:lvlText w:val="-"/>
      <w:lvlJc w:val="left"/>
      <w:pPr>
        <w:ind w:left="720" w:hanging="360"/>
      </w:pPr>
      <w:rPr>
        <w:rFonts w:ascii="Times New Roman" w:eastAsia="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5AFF242C"/>
    <w:multiLevelType w:val="hybridMultilevel"/>
    <w:tmpl w:val="CBB685F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3" w15:restartNumberingAfterBreak="0">
    <w:nsid w:val="682E0C85"/>
    <w:multiLevelType w:val="hybridMultilevel"/>
    <w:tmpl w:val="EC7614C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4" w15:restartNumberingAfterBreak="0">
    <w:nsid w:val="69C4510E"/>
    <w:multiLevelType w:val="hybridMultilevel"/>
    <w:tmpl w:val="98462BE4"/>
    <w:lvl w:ilvl="0" w:tplc="AC50014C">
      <w:start w:val="11"/>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735A15AA"/>
    <w:multiLevelType w:val="hybridMultilevel"/>
    <w:tmpl w:val="6A28F052"/>
    <w:lvl w:ilvl="0" w:tplc="EE1C367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6" w15:restartNumberingAfterBreak="0">
    <w:nsid w:val="75127EE1"/>
    <w:multiLevelType w:val="multilevel"/>
    <w:tmpl w:val="D8BC314C"/>
    <w:lvl w:ilvl="0">
      <w:start w:val="1"/>
      <w:numFmt w:val="decimal"/>
      <w:pStyle w:val="Antrat2VS"/>
      <w:suff w:val="space"/>
      <w:lvlText w:val="%1."/>
      <w:lvlJc w:val="left"/>
      <w:pPr>
        <w:ind w:left="360" w:hanging="360"/>
      </w:pPr>
      <w:rPr>
        <w:rFonts w:hint="default"/>
      </w:rPr>
    </w:lvl>
    <w:lvl w:ilvl="1">
      <w:start w:val="1"/>
      <w:numFmt w:val="decimal"/>
      <w:pStyle w:val="Antrat3VS"/>
      <w:lvlText w:val="%1.%2."/>
      <w:lvlJc w:val="left"/>
      <w:pPr>
        <w:ind w:left="792" w:hanging="432"/>
      </w:pPr>
      <w:rPr>
        <w:rFonts w:hint="default"/>
      </w:rPr>
    </w:lvl>
    <w:lvl w:ilvl="2">
      <w:start w:val="1"/>
      <w:numFmt w:val="decimal"/>
      <w:pStyle w:val="Antrat4VS"/>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75D67395"/>
    <w:multiLevelType w:val="hybridMultilevel"/>
    <w:tmpl w:val="F68CEE9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8" w15:restartNumberingAfterBreak="0">
    <w:nsid w:val="78801737"/>
    <w:multiLevelType w:val="hybridMultilevel"/>
    <w:tmpl w:val="AA70224C"/>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19" w15:restartNumberingAfterBreak="0">
    <w:nsid w:val="7CF16FB3"/>
    <w:multiLevelType w:val="hybridMultilevel"/>
    <w:tmpl w:val="B554D6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721324122">
    <w:abstractNumId w:val="0"/>
  </w:num>
  <w:num w:numId="2" w16cid:durableId="1568492185">
    <w:abstractNumId w:val="16"/>
  </w:num>
  <w:num w:numId="3" w16cid:durableId="2073766607">
    <w:abstractNumId w:val="11"/>
  </w:num>
  <w:num w:numId="4" w16cid:durableId="71393593">
    <w:abstractNumId w:val="14"/>
  </w:num>
  <w:num w:numId="5" w16cid:durableId="402610206">
    <w:abstractNumId w:val="19"/>
  </w:num>
  <w:num w:numId="6" w16cid:durableId="91895707">
    <w:abstractNumId w:val="8"/>
  </w:num>
  <w:num w:numId="7" w16cid:durableId="168444979">
    <w:abstractNumId w:val="16"/>
  </w:num>
  <w:num w:numId="8" w16cid:durableId="1070689677">
    <w:abstractNumId w:val="7"/>
  </w:num>
  <w:num w:numId="9" w16cid:durableId="1888448818">
    <w:abstractNumId w:val="1"/>
  </w:num>
  <w:num w:numId="10" w16cid:durableId="19643370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74816363">
    <w:abstractNumId w:val="16"/>
  </w:num>
  <w:num w:numId="12" w16cid:durableId="1483816798">
    <w:abstractNumId w:val="16"/>
  </w:num>
  <w:num w:numId="13" w16cid:durableId="2029868587">
    <w:abstractNumId w:val="16"/>
  </w:num>
  <w:num w:numId="14" w16cid:durableId="1392071974">
    <w:abstractNumId w:val="16"/>
  </w:num>
  <w:num w:numId="15" w16cid:durableId="12734969">
    <w:abstractNumId w:val="16"/>
  </w:num>
  <w:num w:numId="16" w16cid:durableId="1061364959">
    <w:abstractNumId w:val="12"/>
  </w:num>
  <w:num w:numId="17" w16cid:durableId="1244951888">
    <w:abstractNumId w:val="17"/>
  </w:num>
  <w:num w:numId="18" w16cid:durableId="604464957">
    <w:abstractNumId w:val="6"/>
  </w:num>
  <w:num w:numId="19" w16cid:durableId="1750886076">
    <w:abstractNumId w:val="16"/>
  </w:num>
  <w:num w:numId="20" w16cid:durableId="141239519">
    <w:abstractNumId w:val="16"/>
  </w:num>
  <w:num w:numId="21" w16cid:durableId="1558199805">
    <w:abstractNumId w:val="15"/>
  </w:num>
  <w:num w:numId="22" w16cid:durableId="526871877">
    <w:abstractNumId w:val="3"/>
  </w:num>
  <w:num w:numId="23" w16cid:durableId="1924290905">
    <w:abstractNumId w:val="2"/>
  </w:num>
  <w:num w:numId="24" w16cid:durableId="1946113881">
    <w:abstractNumId w:val="13"/>
  </w:num>
  <w:num w:numId="25" w16cid:durableId="1280377010">
    <w:abstractNumId w:val="18"/>
  </w:num>
  <w:num w:numId="26" w16cid:durableId="293800912">
    <w:abstractNumId w:val="4"/>
  </w:num>
  <w:num w:numId="27" w16cid:durableId="1915821934">
    <w:abstractNumId w:val="10"/>
  </w:num>
  <w:num w:numId="28" w16cid:durableId="1676223176">
    <w:abstractNumId w:val="5"/>
  </w:num>
  <w:num w:numId="29" w16cid:durableId="1477726112">
    <w:abstractNumId w:val="16"/>
  </w:num>
  <w:num w:numId="30" w16cid:durableId="1442185253">
    <w:abstractNumId w:val="16"/>
  </w:num>
  <w:num w:numId="31" w16cid:durableId="208539945">
    <w:abstractNumId w:val="16"/>
  </w:num>
  <w:num w:numId="32" w16cid:durableId="1729066004">
    <w:abstractNumId w:val="9"/>
  </w:num>
  <w:num w:numId="33" w16cid:durableId="2412559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150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6C6"/>
    <w:rsid w:val="000003DC"/>
    <w:rsid w:val="000007F5"/>
    <w:rsid w:val="0000665A"/>
    <w:rsid w:val="000066E8"/>
    <w:rsid w:val="00011C80"/>
    <w:rsid w:val="00013040"/>
    <w:rsid w:val="000252D8"/>
    <w:rsid w:val="000263B5"/>
    <w:rsid w:val="00030178"/>
    <w:rsid w:val="00036A62"/>
    <w:rsid w:val="00043D69"/>
    <w:rsid w:val="00047061"/>
    <w:rsid w:val="00060F10"/>
    <w:rsid w:val="00062E3D"/>
    <w:rsid w:val="00067494"/>
    <w:rsid w:val="00087EC3"/>
    <w:rsid w:val="00090455"/>
    <w:rsid w:val="000914D6"/>
    <w:rsid w:val="000970A5"/>
    <w:rsid w:val="00097AD5"/>
    <w:rsid w:val="000A3152"/>
    <w:rsid w:val="000A52BC"/>
    <w:rsid w:val="000B4075"/>
    <w:rsid w:val="000D036D"/>
    <w:rsid w:val="000E5163"/>
    <w:rsid w:val="000F108D"/>
    <w:rsid w:val="00103C69"/>
    <w:rsid w:val="001051D4"/>
    <w:rsid w:val="00112040"/>
    <w:rsid w:val="001135B9"/>
    <w:rsid w:val="00114169"/>
    <w:rsid w:val="00115B77"/>
    <w:rsid w:val="00117D26"/>
    <w:rsid w:val="00124515"/>
    <w:rsid w:val="0012657D"/>
    <w:rsid w:val="00132BBF"/>
    <w:rsid w:val="00133312"/>
    <w:rsid w:val="00135711"/>
    <w:rsid w:val="001364C9"/>
    <w:rsid w:val="00136725"/>
    <w:rsid w:val="00151010"/>
    <w:rsid w:val="001512CA"/>
    <w:rsid w:val="001561FE"/>
    <w:rsid w:val="00160A7B"/>
    <w:rsid w:val="0016298E"/>
    <w:rsid w:val="00163C31"/>
    <w:rsid w:val="00172E05"/>
    <w:rsid w:val="001749C2"/>
    <w:rsid w:val="0017743F"/>
    <w:rsid w:val="00186F5F"/>
    <w:rsid w:val="00190717"/>
    <w:rsid w:val="001A184C"/>
    <w:rsid w:val="001A52C3"/>
    <w:rsid w:val="001C5AD4"/>
    <w:rsid w:val="001D250B"/>
    <w:rsid w:val="001D510D"/>
    <w:rsid w:val="001E2163"/>
    <w:rsid w:val="001E345A"/>
    <w:rsid w:val="001F7447"/>
    <w:rsid w:val="00200CFB"/>
    <w:rsid w:val="00215E7E"/>
    <w:rsid w:val="0021745A"/>
    <w:rsid w:val="002241F2"/>
    <w:rsid w:val="00224FA8"/>
    <w:rsid w:val="0023791D"/>
    <w:rsid w:val="00243898"/>
    <w:rsid w:val="00245DBD"/>
    <w:rsid w:val="0025658C"/>
    <w:rsid w:val="00273B16"/>
    <w:rsid w:val="00280AD3"/>
    <w:rsid w:val="002815D3"/>
    <w:rsid w:val="0029384A"/>
    <w:rsid w:val="002A19C4"/>
    <w:rsid w:val="002A3927"/>
    <w:rsid w:val="002A3B95"/>
    <w:rsid w:val="002A4678"/>
    <w:rsid w:val="002B2400"/>
    <w:rsid w:val="002C3C42"/>
    <w:rsid w:val="002E195F"/>
    <w:rsid w:val="003001B3"/>
    <w:rsid w:val="00306812"/>
    <w:rsid w:val="00306DA7"/>
    <w:rsid w:val="003141E5"/>
    <w:rsid w:val="00326EB0"/>
    <w:rsid w:val="0033297C"/>
    <w:rsid w:val="0034177B"/>
    <w:rsid w:val="00341CF8"/>
    <w:rsid w:val="00351E2E"/>
    <w:rsid w:val="00352B17"/>
    <w:rsid w:val="00352B76"/>
    <w:rsid w:val="00364432"/>
    <w:rsid w:val="003726C6"/>
    <w:rsid w:val="00380133"/>
    <w:rsid w:val="003A0D02"/>
    <w:rsid w:val="003B1191"/>
    <w:rsid w:val="003B44A7"/>
    <w:rsid w:val="003D732E"/>
    <w:rsid w:val="003E7B67"/>
    <w:rsid w:val="003E7C33"/>
    <w:rsid w:val="004206CA"/>
    <w:rsid w:val="004256E1"/>
    <w:rsid w:val="004315D6"/>
    <w:rsid w:val="00441A43"/>
    <w:rsid w:val="0044319D"/>
    <w:rsid w:val="00453D83"/>
    <w:rsid w:val="00460506"/>
    <w:rsid w:val="00470C6A"/>
    <w:rsid w:val="00472131"/>
    <w:rsid w:val="00484F9C"/>
    <w:rsid w:val="0049487E"/>
    <w:rsid w:val="004A70E6"/>
    <w:rsid w:val="004B37E6"/>
    <w:rsid w:val="004B4AF1"/>
    <w:rsid w:val="004B60CB"/>
    <w:rsid w:val="004D14D0"/>
    <w:rsid w:val="004D37F2"/>
    <w:rsid w:val="004D4984"/>
    <w:rsid w:val="004D5E9E"/>
    <w:rsid w:val="004E25D4"/>
    <w:rsid w:val="004E2918"/>
    <w:rsid w:val="004E4828"/>
    <w:rsid w:val="004E52F4"/>
    <w:rsid w:val="004F6247"/>
    <w:rsid w:val="00505F91"/>
    <w:rsid w:val="00521789"/>
    <w:rsid w:val="00525718"/>
    <w:rsid w:val="00527381"/>
    <w:rsid w:val="00531353"/>
    <w:rsid w:val="005462EF"/>
    <w:rsid w:val="005518B5"/>
    <w:rsid w:val="005606CD"/>
    <w:rsid w:val="00565E3B"/>
    <w:rsid w:val="005714BF"/>
    <w:rsid w:val="00576AA9"/>
    <w:rsid w:val="00585FFC"/>
    <w:rsid w:val="005A0D71"/>
    <w:rsid w:val="005A2C5D"/>
    <w:rsid w:val="005A40DD"/>
    <w:rsid w:val="005A7586"/>
    <w:rsid w:val="005B100A"/>
    <w:rsid w:val="005D064A"/>
    <w:rsid w:val="005D0EB7"/>
    <w:rsid w:val="005F4FB8"/>
    <w:rsid w:val="0060500E"/>
    <w:rsid w:val="006067E0"/>
    <w:rsid w:val="006072E3"/>
    <w:rsid w:val="006121A4"/>
    <w:rsid w:val="00620E00"/>
    <w:rsid w:val="006248D7"/>
    <w:rsid w:val="00625D34"/>
    <w:rsid w:val="00642CD2"/>
    <w:rsid w:val="00644A9C"/>
    <w:rsid w:val="006511C3"/>
    <w:rsid w:val="00662AAD"/>
    <w:rsid w:val="0066476A"/>
    <w:rsid w:val="0068207C"/>
    <w:rsid w:val="00685368"/>
    <w:rsid w:val="00685B90"/>
    <w:rsid w:val="00690BF0"/>
    <w:rsid w:val="006A668D"/>
    <w:rsid w:val="006D208B"/>
    <w:rsid w:val="006E043D"/>
    <w:rsid w:val="006F1B24"/>
    <w:rsid w:val="006F35F8"/>
    <w:rsid w:val="00700F10"/>
    <w:rsid w:val="00702594"/>
    <w:rsid w:val="00704364"/>
    <w:rsid w:val="00710AD8"/>
    <w:rsid w:val="00726EC1"/>
    <w:rsid w:val="0073258E"/>
    <w:rsid w:val="0074676A"/>
    <w:rsid w:val="00747A8D"/>
    <w:rsid w:val="00747D7A"/>
    <w:rsid w:val="00755F65"/>
    <w:rsid w:val="00766BDA"/>
    <w:rsid w:val="00787D61"/>
    <w:rsid w:val="007B2140"/>
    <w:rsid w:val="007B3969"/>
    <w:rsid w:val="007B6CF1"/>
    <w:rsid w:val="007C5AFD"/>
    <w:rsid w:val="007C6FA2"/>
    <w:rsid w:val="007D13B1"/>
    <w:rsid w:val="007F010E"/>
    <w:rsid w:val="007F05FF"/>
    <w:rsid w:val="007F2EE2"/>
    <w:rsid w:val="008039E2"/>
    <w:rsid w:val="00805837"/>
    <w:rsid w:val="00821634"/>
    <w:rsid w:val="00821819"/>
    <w:rsid w:val="00822FCA"/>
    <w:rsid w:val="008253ED"/>
    <w:rsid w:val="00833ECF"/>
    <w:rsid w:val="00837FB6"/>
    <w:rsid w:val="00842283"/>
    <w:rsid w:val="008527DE"/>
    <w:rsid w:val="00854EBC"/>
    <w:rsid w:val="00863E08"/>
    <w:rsid w:val="00874C46"/>
    <w:rsid w:val="00875832"/>
    <w:rsid w:val="00877641"/>
    <w:rsid w:val="00894DAB"/>
    <w:rsid w:val="00895848"/>
    <w:rsid w:val="008A01E6"/>
    <w:rsid w:val="008A0ADC"/>
    <w:rsid w:val="008A29AD"/>
    <w:rsid w:val="008D0B60"/>
    <w:rsid w:val="008D2EBF"/>
    <w:rsid w:val="008D4960"/>
    <w:rsid w:val="008D6072"/>
    <w:rsid w:val="008F7AB8"/>
    <w:rsid w:val="00900E7F"/>
    <w:rsid w:val="00904BA1"/>
    <w:rsid w:val="009054FB"/>
    <w:rsid w:val="009131A0"/>
    <w:rsid w:val="009147DE"/>
    <w:rsid w:val="00915857"/>
    <w:rsid w:val="0092461B"/>
    <w:rsid w:val="00936FC4"/>
    <w:rsid w:val="0094242C"/>
    <w:rsid w:val="00947100"/>
    <w:rsid w:val="00956439"/>
    <w:rsid w:val="00956825"/>
    <w:rsid w:val="00957A24"/>
    <w:rsid w:val="009622B5"/>
    <w:rsid w:val="00975313"/>
    <w:rsid w:val="0099097B"/>
    <w:rsid w:val="00995721"/>
    <w:rsid w:val="009A37D1"/>
    <w:rsid w:val="009A5DDE"/>
    <w:rsid w:val="009A6662"/>
    <w:rsid w:val="009B57C7"/>
    <w:rsid w:val="009C17F9"/>
    <w:rsid w:val="009D1C2F"/>
    <w:rsid w:val="009E37D2"/>
    <w:rsid w:val="00A043FF"/>
    <w:rsid w:val="00A066BA"/>
    <w:rsid w:val="00A20256"/>
    <w:rsid w:val="00A3586F"/>
    <w:rsid w:val="00A366E3"/>
    <w:rsid w:val="00A4023A"/>
    <w:rsid w:val="00A55BDA"/>
    <w:rsid w:val="00A61DBC"/>
    <w:rsid w:val="00A732E8"/>
    <w:rsid w:val="00A805F1"/>
    <w:rsid w:val="00A9178C"/>
    <w:rsid w:val="00A92863"/>
    <w:rsid w:val="00AA0124"/>
    <w:rsid w:val="00AA5D88"/>
    <w:rsid w:val="00AB62A6"/>
    <w:rsid w:val="00AD6239"/>
    <w:rsid w:val="00AE155C"/>
    <w:rsid w:val="00AF0E43"/>
    <w:rsid w:val="00B0176C"/>
    <w:rsid w:val="00B02458"/>
    <w:rsid w:val="00B07E31"/>
    <w:rsid w:val="00B14994"/>
    <w:rsid w:val="00B27B17"/>
    <w:rsid w:val="00B40721"/>
    <w:rsid w:val="00B43626"/>
    <w:rsid w:val="00B53950"/>
    <w:rsid w:val="00B62ABA"/>
    <w:rsid w:val="00B7534A"/>
    <w:rsid w:val="00B771B4"/>
    <w:rsid w:val="00B90CC5"/>
    <w:rsid w:val="00B92E3B"/>
    <w:rsid w:val="00BA2FD7"/>
    <w:rsid w:val="00BA761D"/>
    <w:rsid w:val="00BB3C0A"/>
    <w:rsid w:val="00BC69F5"/>
    <w:rsid w:val="00BD49E9"/>
    <w:rsid w:val="00BF3341"/>
    <w:rsid w:val="00C01AD2"/>
    <w:rsid w:val="00C027B2"/>
    <w:rsid w:val="00C03CC6"/>
    <w:rsid w:val="00C21E8A"/>
    <w:rsid w:val="00C3521B"/>
    <w:rsid w:val="00C45837"/>
    <w:rsid w:val="00C76511"/>
    <w:rsid w:val="00C94D0B"/>
    <w:rsid w:val="00CA7E4F"/>
    <w:rsid w:val="00CB0193"/>
    <w:rsid w:val="00CB46AB"/>
    <w:rsid w:val="00CC1862"/>
    <w:rsid w:val="00CE30CC"/>
    <w:rsid w:val="00CE3801"/>
    <w:rsid w:val="00D00AC4"/>
    <w:rsid w:val="00D0294A"/>
    <w:rsid w:val="00D039BD"/>
    <w:rsid w:val="00D052F3"/>
    <w:rsid w:val="00D11BC3"/>
    <w:rsid w:val="00D13816"/>
    <w:rsid w:val="00D20571"/>
    <w:rsid w:val="00D30806"/>
    <w:rsid w:val="00D31D59"/>
    <w:rsid w:val="00D34606"/>
    <w:rsid w:val="00D406CB"/>
    <w:rsid w:val="00D40DB2"/>
    <w:rsid w:val="00D4430B"/>
    <w:rsid w:val="00D65DBC"/>
    <w:rsid w:val="00D702E1"/>
    <w:rsid w:val="00D70A6C"/>
    <w:rsid w:val="00D72FC7"/>
    <w:rsid w:val="00D7547B"/>
    <w:rsid w:val="00D76FDC"/>
    <w:rsid w:val="00D80E7F"/>
    <w:rsid w:val="00D81A03"/>
    <w:rsid w:val="00D82A5A"/>
    <w:rsid w:val="00D92BD6"/>
    <w:rsid w:val="00D94C34"/>
    <w:rsid w:val="00DA0F14"/>
    <w:rsid w:val="00DB063C"/>
    <w:rsid w:val="00DB19C8"/>
    <w:rsid w:val="00DC0488"/>
    <w:rsid w:val="00DD0239"/>
    <w:rsid w:val="00DD1DCB"/>
    <w:rsid w:val="00DE0324"/>
    <w:rsid w:val="00DE4DE9"/>
    <w:rsid w:val="00DE64C3"/>
    <w:rsid w:val="00DF2966"/>
    <w:rsid w:val="00E223FE"/>
    <w:rsid w:val="00E3197C"/>
    <w:rsid w:val="00E3199D"/>
    <w:rsid w:val="00E34282"/>
    <w:rsid w:val="00E575BA"/>
    <w:rsid w:val="00E57E26"/>
    <w:rsid w:val="00E62B69"/>
    <w:rsid w:val="00E76A9A"/>
    <w:rsid w:val="00E9343E"/>
    <w:rsid w:val="00EA4160"/>
    <w:rsid w:val="00EB319B"/>
    <w:rsid w:val="00ED54EF"/>
    <w:rsid w:val="00F034A8"/>
    <w:rsid w:val="00F078F8"/>
    <w:rsid w:val="00F172E2"/>
    <w:rsid w:val="00F20956"/>
    <w:rsid w:val="00F22F12"/>
    <w:rsid w:val="00F24401"/>
    <w:rsid w:val="00F25742"/>
    <w:rsid w:val="00F275B4"/>
    <w:rsid w:val="00F35714"/>
    <w:rsid w:val="00F45C79"/>
    <w:rsid w:val="00F50E86"/>
    <w:rsid w:val="00F706F9"/>
    <w:rsid w:val="00F71581"/>
    <w:rsid w:val="00F82F4D"/>
    <w:rsid w:val="00F96A7E"/>
    <w:rsid w:val="00FA6528"/>
    <w:rsid w:val="00FB309F"/>
    <w:rsid w:val="00FB34D0"/>
    <w:rsid w:val="00FC1A74"/>
    <w:rsid w:val="00FD68EC"/>
    <w:rsid w:val="00FE720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15041"/>
    <o:shapelayout v:ext="edit">
      <o:idmap v:ext="edit" data="1"/>
    </o:shapelayout>
  </w:shapeDefaults>
  <w:decimalSymbol w:val=","/>
  <w:listSeparator w:val=";"/>
  <w14:docId w14:val="7D201E72"/>
  <w15:chartTrackingRefBased/>
  <w15:docId w15:val="{FAE06E8D-29F1-4A36-BED8-774A5EEAE9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Atamis tekstai"/>
    <w:qFormat/>
    <w:rsid w:val="00B40721"/>
    <w:rPr>
      <w:rFonts w:ascii="Times New Roman" w:eastAsia="Calibri" w:hAnsi="Times New Roman" w:cs="Times New Roman"/>
      <w:sz w:val="24"/>
      <w:lang w:eastAsia="lt-LT"/>
    </w:rPr>
  </w:style>
  <w:style w:type="paragraph" w:styleId="Heading1">
    <w:name w:val="heading 1"/>
    <w:basedOn w:val="Normal"/>
    <w:next w:val="Normal"/>
    <w:link w:val="Heading1Char"/>
    <w:uiPriority w:val="9"/>
    <w:rsid w:val="00163C31"/>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3C31"/>
    <w:rPr>
      <w:rFonts w:asciiTheme="majorHAnsi" w:eastAsiaTheme="majorEastAsia" w:hAnsiTheme="majorHAnsi" w:cstheme="majorBidi"/>
      <w:color w:val="2F5496" w:themeColor="accent1" w:themeShade="BF"/>
      <w:sz w:val="32"/>
      <w:szCs w:val="32"/>
    </w:rPr>
  </w:style>
  <w:style w:type="paragraph" w:styleId="NoSpacing">
    <w:name w:val="No Spacing"/>
    <w:uiPriority w:val="1"/>
    <w:rsid w:val="00163C31"/>
    <w:pPr>
      <w:spacing w:line="240" w:lineRule="auto"/>
    </w:pPr>
  </w:style>
  <w:style w:type="paragraph" w:styleId="ListParagraph">
    <w:name w:val="List Paragraph"/>
    <w:aliases w:val="List Paragr1,Buletai,ERP-List Paragraph,List Paragraph11,Bullet EY,List Paragraph1,VARNELES"/>
    <w:basedOn w:val="Normal"/>
    <w:link w:val="ListParagraphChar"/>
    <w:uiPriority w:val="34"/>
    <w:qFormat/>
    <w:rsid w:val="00163C31"/>
    <w:pPr>
      <w:ind w:left="1296"/>
    </w:pPr>
  </w:style>
  <w:style w:type="character" w:styleId="Strong">
    <w:name w:val="Strong"/>
    <w:uiPriority w:val="22"/>
    <w:rsid w:val="00163C31"/>
    <w:rPr>
      <w:b/>
      <w:bCs/>
    </w:rPr>
  </w:style>
  <w:style w:type="paragraph" w:styleId="Caption">
    <w:name w:val="caption"/>
    <w:aliases w:val="_Dokumento_pavadinimas"/>
    <w:basedOn w:val="Normal"/>
    <w:next w:val="Normal"/>
    <w:link w:val="CaptionChar"/>
    <w:qFormat/>
    <w:rsid w:val="00163C31"/>
    <w:pPr>
      <w:spacing w:before="120" w:after="120"/>
      <w:ind w:firstLine="0"/>
      <w:jc w:val="center"/>
      <w:outlineLvl w:val="0"/>
    </w:pPr>
    <w:rPr>
      <w:rFonts w:eastAsia="Times New Roman"/>
      <w:b/>
      <w:bCs/>
      <w:caps/>
      <w:sz w:val="28"/>
      <w:szCs w:val="20"/>
      <w:lang w:val="sv-SE" w:eastAsia="sv-SE"/>
    </w:rPr>
  </w:style>
  <w:style w:type="paragraph" w:styleId="TOC2">
    <w:name w:val="toc 2"/>
    <w:basedOn w:val="Normal"/>
    <w:next w:val="Normal"/>
    <w:link w:val="TOC2Char"/>
    <w:autoRedefine/>
    <w:uiPriority w:val="39"/>
    <w:rsid w:val="00C01AD2"/>
    <w:pPr>
      <w:tabs>
        <w:tab w:val="right" w:leader="dot" w:pos="10195"/>
      </w:tabs>
      <w:suppressAutoHyphens/>
      <w:overflowPunct w:val="0"/>
      <w:autoSpaceDE w:val="0"/>
      <w:ind w:left="200" w:firstLine="0"/>
    </w:pPr>
    <w:rPr>
      <w:rFonts w:eastAsia="Times New Roman"/>
      <w:sz w:val="20"/>
      <w:szCs w:val="20"/>
      <w:lang w:eastAsia="ar-SA"/>
    </w:rPr>
  </w:style>
  <w:style w:type="paragraph" w:styleId="TOC3">
    <w:name w:val="toc 3"/>
    <w:basedOn w:val="Normal"/>
    <w:next w:val="Normal"/>
    <w:autoRedefine/>
    <w:uiPriority w:val="39"/>
    <w:rsid w:val="001749C2"/>
    <w:pPr>
      <w:tabs>
        <w:tab w:val="left" w:pos="960"/>
        <w:tab w:val="right" w:leader="dot" w:pos="10195"/>
      </w:tabs>
      <w:suppressAutoHyphens/>
      <w:overflowPunct w:val="0"/>
      <w:autoSpaceDE w:val="0"/>
      <w:ind w:left="400" w:firstLine="0"/>
    </w:pPr>
    <w:rPr>
      <w:rFonts w:eastAsia="Times New Roman"/>
      <w:sz w:val="20"/>
      <w:szCs w:val="20"/>
      <w:lang w:eastAsia="ar-SA"/>
    </w:rPr>
  </w:style>
  <w:style w:type="paragraph" w:styleId="TOC4">
    <w:name w:val="toc 4"/>
    <w:basedOn w:val="Normal"/>
    <w:next w:val="Normal"/>
    <w:autoRedefine/>
    <w:uiPriority w:val="39"/>
    <w:rsid w:val="00163C31"/>
    <w:pPr>
      <w:suppressAutoHyphens/>
      <w:overflowPunct w:val="0"/>
      <w:autoSpaceDE w:val="0"/>
      <w:ind w:left="600" w:firstLine="0"/>
    </w:pPr>
    <w:rPr>
      <w:rFonts w:eastAsia="Times New Roman"/>
      <w:sz w:val="20"/>
      <w:szCs w:val="20"/>
      <w:lang w:eastAsia="ar-SA"/>
    </w:rPr>
  </w:style>
  <w:style w:type="paragraph" w:customStyle="1" w:styleId="DestNr">
    <w:name w:val="Dest + Nr"/>
    <w:basedOn w:val="ListParagraph"/>
    <w:link w:val="DestNrChar"/>
    <w:rsid w:val="00163C31"/>
    <w:pPr>
      <w:numPr>
        <w:numId w:val="1"/>
      </w:numPr>
      <w:contextualSpacing/>
    </w:pPr>
    <w:rPr>
      <w:szCs w:val="24"/>
    </w:rPr>
  </w:style>
  <w:style w:type="character" w:customStyle="1" w:styleId="ListParagraphChar">
    <w:name w:val="List Paragraph Char"/>
    <w:aliases w:val="List Paragr1 Char,Buletai Char,ERP-List Paragraph Char,List Paragraph11 Char,Bullet EY Char,List Paragraph1 Char,VARNELES Char"/>
    <w:basedOn w:val="DefaultParagraphFont"/>
    <w:link w:val="ListParagraph"/>
    <w:uiPriority w:val="34"/>
    <w:rsid w:val="00163C31"/>
    <w:rPr>
      <w:rFonts w:ascii="Times New Roman" w:eastAsia="Calibri" w:hAnsi="Times New Roman" w:cs="Times New Roman"/>
      <w:sz w:val="24"/>
      <w:lang w:eastAsia="lt-LT"/>
    </w:rPr>
  </w:style>
  <w:style w:type="character" w:customStyle="1" w:styleId="DestNrChar">
    <w:name w:val="Dest + Nr Char"/>
    <w:basedOn w:val="ListParagraphChar"/>
    <w:link w:val="DestNr"/>
    <w:rsid w:val="00163C31"/>
    <w:rPr>
      <w:rFonts w:ascii="Times New Roman" w:eastAsia="Calibri" w:hAnsi="Times New Roman" w:cs="Times New Roman"/>
      <w:sz w:val="24"/>
      <w:szCs w:val="24"/>
      <w:lang w:eastAsia="lt-LT"/>
    </w:rPr>
  </w:style>
  <w:style w:type="paragraph" w:customStyle="1" w:styleId="Antrat3VS">
    <w:name w:val="Antraštė 3_VS"/>
    <w:basedOn w:val="Antrat2VS"/>
    <w:qFormat/>
    <w:rsid w:val="00163C31"/>
    <w:pPr>
      <w:numPr>
        <w:ilvl w:val="1"/>
      </w:numPr>
      <w:outlineLvl w:val="2"/>
    </w:pPr>
    <w:rPr>
      <w:caps w:val="0"/>
    </w:rPr>
  </w:style>
  <w:style w:type="paragraph" w:customStyle="1" w:styleId="Antrat2VS">
    <w:name w:val="Antraštė 2_VS"/>
    <w:basedOn w:val="Caption"/>
    <w:link w:val="Antrat2VSDiagrama"/>
    <w:qFormat/>
    <w:rsid w:val="00163C31"/>
    <w:pPr>
      <w:numPr>
        <w:numId w:val="2"/>
      </w:numPr>
      <w:spacing w:before="240" w:after="240"/>
      <w:jc w:val="left"/>
      <w:outlineLvl w:val="1"/>
    </w:pPr>
    <w:rPr>
      <w:sz w:val="24"/>
    </w:rPr>
  </w:style>
  <w:style w:type="paragraph" w:customStyle="1" w:styleId="PastaripospavVS">
    <w:name w:val="Pastaripos pav. VS"/>
    <w:basedOn w:val="Normal"/>
    <w:rsid w:val="00163C31"/>
    <w:pPr>
      <w:spacing w:before="120" w:line="276" w:lineRule="auto"/>
      <w:ind w:firstLine="720"/>
    </w:pPr>
    <w:rPr>
      <w:b/>
    </w:rPr>
  </w:style>
  <w:style w:type="character" w:customStyle="1" w:styleId="CaptionChar">
    <w:name w:val="Caption Char"/>
    <w:aliases w:val="_Dokumento_pavadinimas Char"/>
    <w:basedOn w:val="DefaultParagraphFont"/>
    <w:link w:val="Caption"/>
    <w:rsid w:val="00163C31"/>
    <w:rPr>
      <w:rFonts w:ascii="Times New Roman" w:eastAsia="Times New Roman" w:hAnsi="Times New Roman" w:cs="Times New Roman"/>
      <w:b/>
      <w:bCs/>
      <w:caps/>
      <w:sz w:val="28"/>
      <w:szCs w:val="20"/>
      <w:lang w:val="sv-SE" w:eastAsia="sv-SE"/>
    </w:rPr>
  </w:style>
  <w:style w:type="character" w:customStyle="1" w:styleId="Antrat2VSDiagrama">
    <w:name w:val="Antraštė 2_VS Diagrama"/>
    <w:basedOn w:val="CaptionChar"/>
    <w:link w:val="Antrat2VS"/>
    <w:rsid w:val="00163C31"/>
    <w:rPr>
      <w:rFonts w:ascii="Times New Roman" w:eastAsia="Times New Roman" w:hAnsi="Times New Roman" w:cs="Times New Roman"/>
      <w:b/>
      <w:bCs/>
      <w:caps/>
      <w:sz w:val="24"/>
      <w:szCs w:val="20"/>
      <w:lang w:val="sv-SE" w:eastAsia="sv-SE"/>
    </w:rPr>
  </w:style>
  <w:style w:type="paragraph" w:customStyle="1" w:styleId="Antrat4VS">
    <w:name w:val="Antraštė 4_VS"/>
    <w:basedOn w:val="Antrat3VS"/>
    <w:qFormat/>
    <w:rsid w:val="00163C31"/>
    <w:pPr>
      <w:numPr>
        <w:ilvl w:val="2"/>
      </w:numPr>
      <w:tabs>
        <w:tab w:val="num" w:pos="360"/>
      </w:tabs>
      <w:spacing w:before="120" w:after="120"/>
      <w:outlineLvl w:val="3"/>
    </w:pPr>
  </w:style>
  <w:style w:type="paragraph" w:customStyle="1" w:styleId="SraasVS">
    <w:name w:val="Sąrašas_VS"/>
    <w:basedOn w:val="DestNr"/>
    <w:link w:val="SraasVSDiagrama"/>
    <w:rsid w:val="00163C31"/>
    <w:rPr>
      <w:shd w:val="clear" w:color="auto" w:fill="FFFFFF"/>
    </w:rPr>
  </w:style>
  <w:style w:type="paragraph" w:customStyle="1" w:styleId="Temos">
    <w:name w:val="Temos"/>
    <w:basedOn w:val="BodyText"/>
    <w:autoRedefine/>
    <w:rsid w:val="00163C31"/>
    <w:pPr>
      <w:tabs>
        <w:tab w:val="left" w:pos="0"/>
      </w:tabs>
      <w:overflowPunct w:val="0"/>
      <w:autoSpaceDE w:val="0"/>
      <w:autoSpaceDN w:val="0"/>
      <w:adjustRightInd w:val="0"/>
      <w:spacing w:before="240" w:line="276" w:lineRule="auto"/>
      <w:ind w:firstLine="0"/>
      <w:textAlignment w:val="baseline"/>
    </w:pPr>
    <w:rPr>
      <w:color w:val="000000"/>
      <w:szCs w:val="24"/>
      <w:lang w:eastAsia="en-US"/>
    </w:rPr>
  </w:style>
  <w:style w:type="character" w:customStyle="1" w:styleId="SraasVSDiagrama">
    <w:name w:val="Sąrašas_VS Diagrama"/>
    <w:basedOn w:val="DestNrChar"/>
    <w:link w:val="SraasVS"/>
    <w:rsid w:val="00163C31"/>
    <w:rPr>
      <w:rFonts w:ascii="Times New Roman" w:eastAsia="Calibri" w:hAnsi="Times New Roman" w:cs="Times New Roman"/>
      <w:sz w:val="24"/>
      <w:szCs w:val="24"/>
      <w:lang w:eastAsia="lt-LT"/>
    </w:rPr>
  </w:style>
  <w:style w:type="paragraph" w:styleId="BodyText">
    <w:name w:val="Body Text"/>
    <w:basedOn w:val="Normal"/>
    <w:link w:val="BodyTextChar"/>
    <w:uiPriority w:val="99"/>
    <w:semiHidden/>
    <w:unhideWhenUsed/>
    <w:rsid w:val="00163C31"/>
    <w:pPr>
      <w:spacing w:after="120"/>
    </w:pPr>
  </w:style>
  <w:style w:type="character" w:customStyle="1" w:styleId="BodyTextChar">
    <w:name w:val="Body Text Char"/>
    <w:basedOn w:val="DefaultParagraphFont"/>
    <w:link w:val="BodyText"/>
    <w:uiPriority w:val="99"/>
    <w:semiHidden/>
    <w:rsid w:val="00163C31"/>
    <w:rPr>
      <w:rFonts w:ascii="Times New Roman" w:eastAsia="Calibri" w:hAnsi="Times New Roman" w:cs="Times New Roman"/>
      <w:sz w:val="24"/>
      <w:lang w:eastAsia="lt-LT"/>
    </w:rPr>
  </w:style>
  <w:style w:type="paragraph" w:styleId="Header">
    <w:name w:val="header"/>
    <w:basedOn w:val="Normal"/>
    <w:link w:val="HeaderChar"/>
    <w:uiPriority w:val="99"/>
    <w:unhideWhenUsed/>
    <w:rsid w:val="00163C31"/>
    <w:pPr>
      <w:tabs>
        <w:tab w:val="center" w:pos="4819"/>
        <w:tab w:val="right" w:pos="9638"/>
      </w:tabs>
    </w:pPr>
  </w:style>
  <w:style w:type="character" w:customStyle="1" w:styleId="HeaderChar">
    <w:name w:val="Header Char"/>
    <w:basedOn w:val="DefaultParagraphFont"/>
    <w:link w:val="Header"/>
    <w:uiPriority w:val="99"/>
    <w:rsid w:val="00163C31"/>
    <w:rPr>
      <w:rFonts w:ascii="Times New Roman" w:eastAsia="Calibri" w:hAnsi="Times New Roman" w:cs="Times New Roman"/>
      <w:sz w:val="24"/>
      <w:lang w:eastAsia="lt-LT"/>
    </w:rPr>
  </w:style>
  <w:style w:type="paragraph" w:styleId="Footer">
    <w:name w:val="footer"/>
    <w:aliases w:val="Štampai"/>
    <w:basedOn w:val="Normal"/>
    <w:link w:val="FooterChar"/>
    <w:unhideWhenUsed/>
    <w:rsid w:val="00163C31"/>
    <w:pPr>
      <w:tabs>
        <w:tab w:val="center" w:pos="4819"/>
        <w:tab w:val="right" w:pos="9638"/>
      </w:tabs>
    </w:pPr>
  </w:style>
  <w:style w:type="character" w:customStyle="1" w:styleId="FooterChar">
    <w:name w:val="Footer Char"/>
    <w:aliases w:val="Štampai Char"/>
    <w:basedOn w:val="DefaultParagraphFont"/>
    <w:link w:val="Footer"/>
    <w:rsid w:val="00163C31"/>
    <w:rPr>
      <w:rFonts w:ascii="Times New Roman" w:eastAsia="Calibri" w:hAnsi="Times New Roman" w:cs="Times New Roman"/>
      <w:sz w:val="24"/>
      <w:lang w:eastAsia="lt-LT"/>
    </w:rPr>
  </w:style>
  <w:style w:type="paragraph" w:customStyle="1" w:styleId="Letnels">
    <w:name w:val="Letnelės"/>
    <w:basedOn w:val="Normal"/>
    <w:link w:val="LetnelsChar"/>
    <w:qFormat/>
    <w:rsid w:val="001749C2"/>
    <w:pPr>
      <w:ind w:firstLine="0"/>
    </w:pPr>
    <w:rPr>
      <w:sz w:val="22"/>
    </w:rPr>
  </w:style>
  <w:style w:type="paragraph" w:customStyle="1" w:styleId="Turinys">
    <w:name w:val="Turinys"/>
    <w:basedOn w:val="TOC2"/>
    <w:link w:val="TurinysChar"/>
    <w:qFormat/>
    <w:rsid w:val="001749C2"/>
    <w:pPr>
      <w:ind w:left="198"/>
    </w:pPr>
    <w:rPr>
      <w:noProof/>
    </w:rPr>
  </w:style>
  <w:style w:type="character" w:customStyle="1" w:styleId="LetnelsChar">
    <w:name w:val="Letnelės Char"/>
    <w:basedOn w:val="DefaultParagraphFont"/>
    <w:link w:val="Letnels"/>
    <w:rsid w:val="001749C2"/>
    <w:rPr>
      <w:rFonts w:ascii="Times New Roman" w:eastAsia="Calibri" w:hAnsi="Times New Roman" w:cs="Times New Roman"/>
      <w:lang w:eastAsia="lt-LT"/>
    </w:rPr>
  </w:style>
  <w:style w:type="character" w:styleId="Hyperlink">
    <w:name w:val="Hyperlink"/>
    <w:basedOn w:val="DefaultParagraphFont"/>
    <w:uiPriority w:val="99"/>
    <w:unhideWhenUsed/>
    <w:rsid w:val="001749C2"/>
    <w:rPr>
      <w:color w:val="0563C1" w:themeColor="hyperlink"/>
      <w:u w:val="single"/>
    </w:rPr>
  </w:style>
  <w:style w:type="character" w:customStyle="1" w:styleId="TOC2Char">
    <w:name w:val="TOC 2 Char"/>
    <w:basedOn w:val="DefaultParagraphFont"/>
    <w:link w:val="TOC2"/>
    <w:uiPriority w:val="39"/>
    <w:rsid w:val="00C01AD2"/>
    <w:rPr>
      <w:rFonts w:ascii="Times New Roman" w:eastAsia="Times New Roman" w:hAnsi="Times New Roman" w:cs="Times New Roman"/>
      <w:sz w:val="20"/>
      <w:szCs w:val="20"/>
      <w:lang w:eastAsia="ar-SA"/>
    </w:rPr>
  </w:style>
  <w:style w:type="character" w:customStyle="1" w:styleId="TurinysChar">
    <w:name w:val="Turinys Char"/>
    <w:basedOn w:val="TOC2Char"/>
    <w:link w:val="Turinys"/>
    <w:rsid w:val="001749C2"/>
    <w:rPr>
      <w:rFonts w:ascii="Times New Roman" w:eastAsia="Times New Roman" w:hAnsi="Times New Roman" w:cs="Times New Roman"/>
      <w:noProof/>
      <w:sz w:val="20"/>
      <w:szCs w:val="20"/>
      <w:lang w:eastAsia="ar-SA"/>
    </w:rPr>
  </w:style>
  <w:style w:type="paragraph" w:styleId="TOC1">
    <w:name w:val="toc 1"/>
    <w:basedOn w:val="Normal"/>
    <w:next w:val="Normal"/>
    <w:autoRedefine/>
    <w:uiPriority w:val="39"/>
    <w:unhideWhenUsed/>
    <w:rsid w:val="004D37F2"/>
    <w:pPr>
      <w:spacing w:after="100"/>
      <w:jc w:val="center"/>
    </w:pPr>
  </w:style>
  <w:style w:type="character" w:styleId="PlaceholderText">
    <w:name w:val="Placeholder Text"/>
    <w:basedOn w:val="DefaultParagraphFont"/>
    <w:uiPriority w:val="99"/>
    <w:semiHidden/>
    <w:rsid w:val="006F1B24"/>
    <w:rPr>
      <w:color w:val="808080"/>
    </w:rPr>
  </w:style>
  <w:style w:type="paragraph" w:customStyle="1" w:styleId="Atamisstampas">
    <w:name w:val="Atamis_stampas"/>
    <w:basedOn w:val="Footer"/>
    <w:link w:val="AtamisstampasChar"/>
    <w:qFormat/>
    <w:rsid w:val="004E52F4"/>
    <w:pPr>
      <w:spacing w:line="240" w:lineRule="auto"/>
      <w:ind w:firstLine="0"/>
    </w:pPr>
    <w:rPr>
      <w:bCs/>
      <w:sz w:val="20"/>
      <w:szCs w:val="20"/>
    </w:rPr>
  </w:style>
  <w:style w:type="character" w:customStyle="1" w:styleId="Mention1">
    <w:name w:val="Mention1"/>
    <w:basedOn w:val="DefaultParagraphFont"/>
    <w:uiPriority w:val="99"/>
    <w:semiHidden/>
    <w:unhideWhenUsed/>
    <w:rsid w:val="000B4075"/>
    <w:rPr>
      <w:color w:val="2B579A"/>
      <w:shd w:val="clear" w:color="auto" w:fill="E6E6E6"/>
    </w:rPr>
  </w:style>
  <w:style w:type="character" w:customStyle="1" w:styleId="AtamisstampasChar">
    <w:name w:val="Atamis_stampas Char"/>
    <w:basedOn w:val="FooterChar"/>
    <w:link w:val="Atamisstampas"/>
    <w:rsid w:val="004E52F4"/>
    <w:rPr>
      <w:rFonts w:ascii="Times New Roman" w:eastAsia="Calibri" w:hAnsi="Times New Roman" w:cs="Times New Roman"/>
      <w:bCs/>
      <w:sz w:val="20"/>
      <w:szCs w:val="20"/>
      <w:lang w:eastAsia="lt-LT"/>
    </w:rPr>
  </w:style>
  <w:style w:type="paragraph" w:customStyle="1" w:styleId="Numeris">
    <w:name w:val="Numeris"/>
    <w:basedOn w:val="Atamisstampas"/>
    <w:link w:val="NumerisChar"/>
    <w:rsid w:val="000B4075"/>
    <w:rPr>
      <w:color w:val="000000"/>
    </w:rPr>
  </w:style>
  <w:style w:type="character" w:customStyle="1" w:styleId="NumerisChar">
    <w:name w:val="Numeris Char"/>
    <w:basedOn w:val="AtamisstampasChar"/>
    <w:link w:val="Numeris"/>
    <w:rsid w:val="000B4075"/>
    <w:rPr>
      <w:rFonts w:ascii="Times New Roman" w:eastAsia="Calibri" w:hAnsi="Times New Roman" w:cs="Times New Roman"/>
      <w:bCs/>
      <w:color w:val="000000"/>
      <w:sz w:val="20"/>
      <w:szCs w:val="20"/>
      <w:lang w:eastAsia="lt-LT"/>
    </w:rPr>
  </w:style>
  <w:style w:type="paragraph" w:styleId="TOCHeading">
    <w:name w:val="TOC Heading"/>
    <w:basedOn w:val="Heading1"/>
    <w:next w:val="Normal"/>
    <w:uiPriority w:val="39"/>
    <w:unhideWhenUsed/>
    <w:qFormat/>
    <w:rsid w:val="004D37F2"/>
    <w:pPr>
      <w:spacing w:line="259" w:lineRule="auto"/>
      <w:ind w:firstLine="0"/>
      <w:jc w:val="left"/>
      <w:outlineLvl w:val="9"/>
    </w:pPr>
    <w:rPr>
      <w:lang w:val="en-US" w:eastAsia="en-US"/>
    </w:rPr>
  </w:style>
  <w:style w:type="paragraph" w:customStyle="1" w:styleId="Textbody">
    <w:name w:val="Text body"/>
    <w:basedOn w:val="Normal"/>
    <w:rsid w:val="00C01AD2"/>
    <w:pPr>
      <w:widowControl w:val="0"/>
      <w:suppressAutoHyphens/>
      <w:autoSpaceDN w:val="0"/>
      <w:spacing w:after="120" w:line="240" w:lineRule="auto"/>
      <w:ind w:firstLine="0"/>
      <w:jc w:val="left"/>
      <w:textAlignment w:val="baseline"/>
    </w:pPr>
    <w:rPr>
      <w:rFonts w:eastAsia="Arial Unicode MS" w:cs="Tahoma"/>
      <w:kern w:val="3"/>
      <w:szCs w:val="24"/>
      <w:lang w:eastAsia="zh-CN" w:bidi="hi-IN"/>
    </w:rPr>
  </w:style>
  <w:style w:type="paragraph" w:styleId="BalloonText">
    <w:name w:val="Balloon Text"/>
    <w:basedOn w:val="Normal"/>
    <w:link w:val="BalloonTextChar"/>
    <w:uiPriority w:val="99"/>
    <w:semiHidden/>
    <w:unhideWhenUsed/>
    <w:rsid w:val="00326EB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26EB0"/>
    <w:rPr>
      <w:rFonts w:ascii="Segoe UI" w:eastAsia="Calibri" w:hAnsi="Segoe UI" w:cs="Segoe UI"/>
      <w:sz w:val="18"/>
      <w:szCs w:val="18"/>
      <w:lang w:eastAsia="lt-LT"/>
    </w:rPr>
  </w:style>
  <w:style w:type="paragraph" w:customStyle="1" w:styleId="NoParagraphStyle">
    <w:name w:val="[No Paragraph Style]"/>
    <w:link w:val="NoParagraphStyleChar"/>
    <w:rsid w:val="005462EF"/>
    <w:pPr>
      <w:autoSpaceDE w:val="0"/>
      <w:autoSpaceDN w:val="0"/>
      <w:adjustRightInd w:val="0"/>
      <w:spacing w:line="288" w:lineRule="auto"/>
      <w:ind w:firstLine="0"/>
      <w:jc w:val="left"/>
      <w:textAlignment w:val="center"/>
    </w:pPr>
    <w:rPr>
      <w:rFonts w:ascii="Times Roman" w:eastAsia="Times New Roman" w:hAnsi="Times Roman" w:cs="Times Roman"/>
      <w:color w:val="000000"/>
      <w:sz w:val="24"/>
      <w:szCs w:val="24"/>
      <w:lang w:val="en-US"/>
    </w:rPr>
  </w:style>
  <w:style w:type="paragraph" w:customStyle="1" w:styleId="BasicParagraph">
    <w:name w:val="[Basic Paragraph]"/>
    <w:basedOn w:val="NoParagraphStyle"/>
    <w:link w:val="BasicParagraphChar"/>
    <w:rsid w:val="005462EF"/>
    <w:pPr>
      <w:suppressAutoHyphens/>
    </w:pPr>
    <w:rPr>
      <w:rFonts w:ascii="Times New Roman" w:hAnsi="Times New Roman" w:cs="Times New Roman"/>
      <w:lang w:val="lt-LT"/>
    </w:rPr>
  </w:style>
  <w:style w:type="character" w:customStyle="1" w:styleId="NoParagraphStyleChar">
    <w:name w:val="[No Paragraph Style] Char"/>
    <w:link w:val="NoParagraphStyle"/>
    <w:rsid w:val="005462EF"/>
    <w:rPr>
      <w:rFonts w:ascii="Times Roman" w:eastAsia="Times New Roman" w:hAnsi="Times Roman" w:cs="Times Roman"/>
      <w:color w:val="000000"/>
      <w:sz w:val="24"/>
      <w:szCs w:val="24"/>
      <w:lang w:val="en-US"/>
    </w:rPr>
  </w:style>
  <w:style w:type="character" w:customStyle="1" w:styleId="BasicParagraphChar">
    <w:name w:val="[Basic Paragraph] Char"/>
    <w:link w:val="BasicParagraph"/>
    <w:rsid w:val="005462EF"/>
    <w:rPr>
      <w:rFonts w:ascii="Times New Roman" w:eastAsia="Times New Roman" w:hAnsi="Times New Roman" w:cs="Times New Roman"/>
      <w:color w:val="000000"/>
      <w:sz w:val="24"/>
      <w:szCs w:val="24"/>
    </w:rPr>
  </w:style>
  <w:style w:type="character" w:customStyle="1" w:styleId="fontstyle01">
    <w:name w:val="fontstyle01"/>
    <w:basedOn w:val="DefaultParagraphFont"/>
    <w:rsid w:val="001512CA"/>
    <w:rPr>
      <w:rFonts w:ascii="Arial-BoldMT" w:hAnsi="Arial-BoldMT" w:hint="default"/>
      <w:b/>
      <w:bCs/>
      <w:i w:val="0"/>
      <w:iCs w:val="0"/>
      <w:color w:val="000000"/>
      <w:sz w:val="16"/>
      <w:szCs w:val="16"/>
    </w:rPr>
  </w:style>
  <w:style w:type="paragraph" w:customStyle="1" w:styleId="DefaultStyle">
    <w:name w:val="Default Style"/>
    <w:rsid w:val="003B44A7"/>
    <w:pPr>
      <w:suppressAutoHyphens/>
      <w:spacing w:after="200" w:line="276" w:lineRule="auto"/>
      <w:ind w:firstLine="0"/>
      <w:jc w:val="left"/>
      <w:textAlignment w:val="baseline"/>
    </w:pPr>
    <w:rPr>
      <w:rFonts w:ascii="Times New Roman" w:eastAsia="Arial Unicode MS" w:hAnsi="Times New Roman" w:cs="Tahoma"/>
      <w:color w:val="00000A"/>
      <w:sz w:val="24"/>
      <w:szCs w:val="24"/>
      <w:lang w:eastAsia="zh-CN" w:bidi="hi-IN"/>
    </w:rPr>
  </w:style>
  <w:style w:type="paragraph" w:customStyle="1" w:styleId="Default">
    <w:name w:val="Default"/>
    <w:rsid w:val="00B02458"/>
    <w:pPr>
      <w:autoSpaceDE w:val="0"/>
      <w:autoSpaceDN w:val="0"/>
      <w:adjustRightInd w:val="0"/>
      <w:spacing w:line="240" w:lineRule="auto"/>
      <w:ind w:firstLine="0"/>
      <w:jc w:val="left"/>
    </w:pPr>
    <w:rPr>
      <w:rFonts w:ascii="Times New Roman" w:eastAsia="Times New Roman" w:hAnsi="Times New Roman" w:cs="Times New Roman"/>
      <w:color w:val="000000"/>
      <w:sz w:val="24"/>
      <w:szCs w:val="24"/>
      <w:lang w:eastAsia="lt-LT"/>
    </w:rPr>
  </w:style>
  <w:style w:type="character" w:customStyle="1" w:styleId="fontstyle21">
    <w:name w:val="fontstyle21"/>
    <w:basedOn w:val="DefaultParagraphFont"/>
    <w:rsid w:val="005A7586"/>
    <w:rPr>
      <w:rFonts w:ascii="TimesNewRoman" w:hAnsi="TimesNew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0915">
      <w:bodyDiv w:val="1"/>
      <w:marLeft w:val="0"/>
      <w:marRight w:val="0"/>
      <w:marTop w:val="0"/>
      <w:marBottom w:val="0"/>
      <w:divBdr>
        <w:top w:val="none" w:sz="0" w:space="0" w:color="auto"/>
        <w:left w:val="none" w:sz="0" w:space="0" w:color="auto"/>
        <w:bottom w:val="none" w:sz="0" w:space="0" w:color="auto"/>
        <w:right w:val="none" w:sz="0" w:space="0" w:color="auto"/>
      </w:divBdr>
    </w:div>
    <w:div w:id="27027659">
      <w:bodyDiv w:val="1"/>
      <w:marLeft w:val="0"/>
      <w:marRight w:val="0"/>
      <w:marTop w:val="0"/>
      <w:marBottom w:val="0"/>
      <w:divBdr>
        <w:top w:val="none" w:sz="0" w:space="0" w:color="auto"/>
        <w:left w:val="none" w:sz="0" w:space="0" w:color="auto"/>
        <w:bottom w:val="none" w:sz="0" w:space="0" w:color="auto"/>
        <w:right w:val="none" w:sz="0" w:space="0" w:color="auto"/>
      </w:divBdr>
    </w:div>
    <w:div w:id="55712886">
      <w:bodyDiv w:val="1"/>
      <w:marLeft w:val="0"/>
      <w:marRight w:val="0"/>
      <w:marTop w:val="0"/>
      <w:marBottom w:val="0"/>
      <w:divBdr>
        <w:top w:val="none" w:sz="0" w:space="0" w:color="auto"/>
        <w:left w:val="none" w:sz="0" w:space="0" w:color="auto"/>
        <w:bottom w:val="none" w:sz="0" w:space="0" w:color="auto"/>
        <w:right w:val="none" w:sz="0" w:space="0" w:color="auto"/>
      </w:divBdr>
    </w:div>
    <w:div w:id="75980493">
      <w:bodyDiv w:val="1"/>
      <w:marLeft w:val="0"/>
      <w:marRight w:val="0"/>
      <w:marTop w:val="0"/>
      <w:marBottom w:val="0"/>
      <w:divBdr>
        <w:top w:val="none" w:sz="0" w:space="0" w:color="auto"/>
        <w:left w:val="none" w:sz="0" w:space="0" w:color="auto"/>
        <w:bottom w:val="none" w:sz="0" w:space="0" w:color="auto"/>
        <w:right w:val="none" w:sz="0" w:space="0" w:color="auto"/>
      </w:divBdr>
    </w:div>
    <w:div w:id="104933691">
      <w:bodyDiv w:val="1"/>
      <w:marLeft w:val="0"/>
      <w:marRight w:val="0"/>
      <w:marTop w:val="0"/>
      <w:marBottom w:val="0"/>
      <w:divBdr>
        <w:top w:val="none" w:sz="0" w:space="0" w:color="auto"/>
        <w:left w:val="none" w:sz="0" w:space="0" w:color="auto"/>
        <w:bottom w:val="none" w:sz="0" w:space="0" w:color="auto"/>
        <w:right w:val="none" w:sz="0" w:space="0" w:color="auto"/>
      </w:divBdr>
    </w:div>
    <w:div w:id="111630369">
      <w:bodyDiv w:val="1"/>
      <w:marLeft w:val="0"/>
      <w:marRight w:val="0"/>
      <w:marTop w:val="0"/>
      <w:marBottom w:val="0"/>
      <w:divBdr>
        <w:top w:val="none" w:sz="0" w:space="0" w:color="auto"/>
        <w:left w:val="none" w:sz="0" w:space="0" w:color="auto"/>
        <w:bottom w:val="none" w:sz="0" w:space="0" w:color="auto"/>
        <w:right w:val="none" w:sz="0" w:space="0" w:color="auto"/>
      </w:divBdr>
    </w:div>
    <w:div w:id="121728190">
      <w:bodyDiv w:val="1"/>
      <w:marLeft w:val="0"/>
      <w:marRight w:val="0"/>
      <w:marTop w:val="0"/>
      <w:marBottom w:val="0"/>
      <w:divBdr>
        <w:top w:val="none" w:sz="0" w:space="0" w:color="auto"/>
        <w:left w:val="none" w:sz="0" w:space="0" w:color="auto"/>
        <w:bottom w:val="none" w:sz="0" w:space="0" w:color="auto"/>
        <w:right w:val="none" w:sz="0" w:space="0" w:color="auto"/>
      </w:divBdr>
    </w:div>
    <w:div w:id="230391527">
      <w:bodyDiv w:val="1"/>
      <w:marLeft w:val="0"/>
      <w:marRight w:val="0"/>
      <w:marTop w:val="0"/>
      <w:marBottom w:val="0"/>
      <w:divBdr>
        <w:top w:val="none" w:sz="0" w:space="0" w:color="auto"/>
        <w:left w:val="none" w:sz="0" w:space="0" w:color="auto"/>
        <w:bottom w:val="none" w:sz="0" w:space="0" w:color="auto"/>
        <w:right w:val="none" w:sz="0" w:space="0" w:color="auto"/>
      </w:divBdr>
    </w:div>
    <w:div w:id="296297674">
      <w:bodyDiv w:val="1"/>
      <w:marLeft w:val="0"/>
      <w:marRight w:val="0"/>
      <w:marTop w:val="0"/>
      <w:marBottom w:val="0"/>
      <w:divBdr>
        <w:top w:val="none" w:sz="0" w:space="0" w:color="auto"/>
        <w:left w:val="none" w:sz="0" w:space="0" w:color="auto"/>
        <w:bottom w:val="none" w:sz="0" w:space="0" w:color="auto"/>
        <w:right w:val="none" w:sz="0" w:space="0" w:color="auto"/>
      </w:divBdr>
    </w:div>
    <w:div w:id="311367863">
      <w:bodyDiv w:val="1"/>
      <w:marLeft w:val="0"/>
      <w:marRight w:val="0"/>
      <w:marTop w:val="0"/>
      <w:marBottom w:val="0"/>
      <w:divBdr>
        <w:top w:val="none" w:sz="0" w:space="0" w:color="auto"/>
        <w:left w:val="none" w:sz="0" w:space="0" w:color="auto"/>
        <w:bottom w:val="none" w:sz="0" w:space="0" w:color="auto"/>
        <w:right w:val="none" w:sz="0" w:space="0" w:color="auto"/>
      </w:divBdr>
    </w:div>
    <w:div w:id="364259595">
      <w:bodyDiv w:val="1"/>
      <w:marLeft w:val="0"/>
      <w:marRight w:val="0"/>
      <w:marTop w:val="0"/>
      <w:marBottom w:val="0"/>
      <w:divBdr>
        <w:top w:val="none" w:sz="0" w:space="0" w:color="auto"/>
        <w:left w:val="none" w:sz="0" w:space="0" w:color="auto"/>
        <w:bottom w:val="none" w:sz="0" w:space="0" w:color="auto"/>
        <w:right w:val="none" w:sz="0" w:space="0" w:color="auto"/>
      </w:divBdr>
    </w:div>
    <w:div w:id="369114998">
      <w:bodyDiv w:val="1"/>
      <w:marLeft w:val="0"/>
      <w:marRight w:val="0"/>
      <w:marTop w:val="0"/>
      <w:marBottom w:val="0"/>
      <w:divBdr>
        <w:top w:val="none" w:sz="0" w:space="0" w:color="auto"/>
        <w:left w:val="none" w:sz="0" w:space="0" w:color="auto"/>
        <w:bottom w:val="none" w:sz="0" w:space="0" w:color="auto"/>
        <w:right w:val="none" w:sz="0" w:space="0" w:color="auto"/>
      </w:divBdr>
    </w:div>
    <w:div w:id="369493659">
      <w:bodyDiv w:val="1"/>
      <w:marLeft w:val="0"/>
      <w:marRight w:val="0"/>
      <w:marTop w:val="0"/>
      <w:marBottom w:val="0"/>
      <w:divBdr>
        <w:top w:val="none" w:sz="0" w:space="0" w:color="auto"/>
        <w:left w:val="none" w:sz="0" w:space="0" w:color="auto"/>
        <w:bottom w:val="none" w:sz="0" w:space="0" w:color="auto"/>
        <w:right w:val="none" w:sz="0" w:space="0" w:color="auto"/>
      </w:divBdr>
    </w:div>
    <w:div w:id="371419165">
      <w:bodyDiv w:val="1"/>
      <w:marLeft w:val="0"/>
      <w:marRight w:val="0"/>
      <w:marTop w:val="0"/>
      <w:marBottom w:val="0"/>
      <w:divBdr>
        <w:top w:val="none" w:sz="0" w:space="0" w:color="auto"/>
        <w:left w:val="none" w:sz="0" w:space="0" w:color="auto"/>
        <w:bottom w:val="none" w:sz="0" w:space="0" w:color="auto"/>
        <w:right w:val="none" w:sz="0" w:space="0" w:color="auto"/>
      </w:divBdr>
    </w:div>
    <w:div w:id="380130751">
      <w:bodyDiv w:val="1"/>
      <w:marLeft w:val="0"/>
      <w:marRight w:val="0"/>
      <w:marTop w:val="0"/>
      <w:marBottom w:val="0"/>
      <w:divBdr>
        <w:top w:val="none" w:sz="0" w:space="0" w:color="auto"/>
        <w:left w:val="none" w:sz="0" w:space="0" w:color="auto"/>
        <w:bottom w:val="none" w:sz="0" w:space="0" w:color="auto"/>
        <w:right w:val="none" w:sz="0" w:space="0" w:color="auto"/>
      </w:divBdr>
    </w:div>
    <w:div w:id="409087446">
      <w:bodyDiv w:val="1"/>
      <w:marLeft w:val="0"/>
      <w:marRight w:val="0"/>
      <w:marTop w:val="0"/>
      <w:marBottom w:val="0"/>
      <w:divBdr>
        <w:top w:val="none" w:sz="0" w:space="0" w:color="auto"/>
        <w:left w:val="none" w:sz="0" w:space="0" w:color="auto"/>
        <w:bottom w:val="none" w:sz="0" w:space="0" w:color="auto"/>
        <w:right w:val="none" w:sz="0" w:space="0" w:color="auto"/>
      </w:divBdr>
    </w:div>
    <w:div w:id="455490949">
      <w:bodyDiv w:val="1"/>
      <w:marLeft w:val="0"/>
      <w:marRight w:val="0"/>
      <w:marTop w:val="0"/>
      <w:marBottom w:val="0"/>
      <w:divBdr>
        <w:top w:val="none" w:sz="0" w:space="0" w:color="auto"/>
        <w:left w:val="none" w:sz="0" w:space="0" w:color="auto"/>
        <w:bottom w:val="none" w:sz="0" w:space="0" w:color="auto"/>
        <w:right w:val="none" w:sz="0" w:space="0" w:color="auto"/>
      </w:divBdr>
    </w:div>
    <w:div w:id="487213783">
      <w:bodyDiv w:val="1"/>
      <w:marLeft w:val="0"/>
      <w:marRight w:val="0"/>
      <w:marTop w:val="0"/>
      <w:marBottom w:val="0"/>
      <w:divBdr>
        <w:top w:val="none" w:sz="0" w:space="0" w:color="auto"/>
        <w:left w:val="none" w:sz="0" w:space="0" w:color="auto"/>
        <w:bottom w:val="none" w:sz="0" w:space="0" w:color="auto"/>
        <w:right w:val="none" w:sz="0" w:space="0" w:color="auto"/>
      </w:divBdr>
    </w:div>
    <w:div w:id="498544926">
      <w:bodyDiv w:val="1"/>
      <w:marLeft w:val="0"/>
      <w:marRight w:val="0"/>
      <w:marTop w:val="0"/>
      <w:marBottom w:val="0"/>
      <w:divBdr>
        <w:top w:val="none" w:sz="0" w:space="0" w:color="auto"/>
        <w:left w:val="none" w:sz="0" w:space="0" w:color="auto"/>
        <w:bottom w:val="none" w:sz="0" w:space="0" w:color="auto"/>
        <w:right w:val="none" w:sz="0" w:space="0" w:color="auto"/>
      </w:divBdr>
    </w:div>
    <w:div w:id="515197364">
      <w:bodyDiv w:val="1"/>
      <w:marLeft w:val="0"/>
      <w:marRight w:val="0"/>
      <w:marTop w:val="0"/>
      <w:marBottom w:val="0"/>
      <w:divBdr>
        <w:top w:val="none" w:sz="0" w:space="0" w:color="auto"/>
        <w:left w:val="none" w:sz="0" w:space="0" w:color="auto"/>
        <w:bottom w:val="none" w:sz="0" w:space="0" w:color="auto"/>
        <w:right w:val="none" w:sz="0" w:space="0" w:color="auto"/>
      </w:divBdr>
    </w:div>
    <w:div w:id="542718127">
      <w:bodyDiv w:val="1"/>
      <w:marLeft w:val="0"/>
      <w:marRight w:val="0"/>
      <w:marTop w:val="0"/>
      <w:marBottom w:val="0"/>
      <w:divBdr>
        <w:top w:val="none" w:sz="0" w:space="0" w:color="auto"/>
        <w:left w:val="none" w:sz="0" w:space="0" w:color="auto"/>
        <w:bottom w:val="none" w:sz="0" w:space="0" w:color="auto"/>
        <w:right w:val="none" w:sz="0" w:space="0" w:color="auto"/>
      </w:divBdr>
    </w:div>
    <w:div w:id="564070768">
      <w:bodyDiv w:val="1"/>
      <w:marLeft w:val="0"/>
      <w:marRight w:val="0"/>
      <w:marTop w:val="0"/>
      <w:marBottom w:val="0"/>
      <w:divBdr>
        <w:top w:val="none" w:sz="0" w:space="0" w:color="auto"/>
        <w:left w:val="none" w:sz="0" w:space="0" w:color="auto"/>
        <w:bottom w:val="none" w:sz="0" w:space="0" w:color="auto"/>
        <w:right w:val="none" w:sz="0" w:space="0" w:color="auto"/>
      </w:divBdr>
    </w:div>
    <w:div w:id="568199611">
      <w:bodyDiv w:val="1"/>
      <w:marLeft w:val="0"/>
      <w:marRight w:val="0"/>
      <w:marTop w:val="0"/>
      <w:marBottom w:val="0"/>
      <w:divBdr>
        <w:top w:val="none" w:sz="0" w:space="0" w:color="auto"/>
        <w:left w:val="none" w:sz="0" w:space="0" w:color="auto"/>
        <w:bottom w:val="none" w:sz="0" w:space="0" w:color="auto"/>
        <w:right w:val="none" w:sz="0" w:space="0" w:color="auto"/>
      </w:divBdr>
    </w:div>
    <w:div w:id="593132490">
      <w:bodyDiv w:val="1"/>
      <w:marLeft w:val="0"/>
      <w:marRight w:val="0"/>
      <w:marTop w:val="0"/>
      <w:marBottom w:val="0"/>
      <w:divBdr>
        <w:top w:val="none" w:sz="0" w:space="0" w:color="auto"/>
        <w:left w:val="none" w:sz="0" w:space="0" w:color="auto"/>
        <w:bottom w:val="none" w:sz="0" w:space="0" w:color="auto"/>
        <w:right w:val="none" w:sz="0" w:space="0" w:color="auto"/>
      </w:divBdr>
    </w:div>
    <w:div w:id="595599552">
      <w:bodyDiv w:val="1"/>
      <w:marLeft w:val="0"/>
      <w:marRight w:val="0"/>
      <w:marTop w:val="0"/>
      <w:marBottom w:val="0"/>
      <w:divBdr>
        <w:top w:val="none" w:sz="0" w:space="0" w:color="auto"/>
        <w:left w:val="none" w:sz="0" w:space="0" w:color="auto"/>
        <w:bottom w:val="none" w:sz="0" w:space="0" w:color="auto"/>
        <w:right w:val="none" w:sz="0" w:space="0" w:color="auto"/>
      </w:divBdr>
    </w:div>
    <w:div w:id="625476936">
      <w:bodyDiv w:val="1"/>
      <w:marLeft w:val="0"/>
      <w:marRight w:val="0"/>
      <w:marTop w:val="0"/>
      <w:marBottom w:val="0"/>
      <w:divBdr>
        <w:top w:val="none" w:sz="0" w:space="0" w:color="auto"/>
        <w:left w:val="none" w:sz="0" w:space="0" w:color="auto"/>
        <w:bottom w:val="none" w:sz="0" w:space="0" w:color="auto"/>
        <w:right w:val="none" w:sz="0" w:space="0" w:color="auto"/>
      </w:divBdr>
    </w:div>
    <w:div w:id="669023356">
      <w:bodyDiv w:val="1"/>
      <w:marLeft w:val="0"/>
      <w:marRight w:val="0"/>
      <w:marTop w:val="0"/>
      <w:marBottom w:val="0"/>
      <w:divBdr>
        <w:top w:val="none" w:sz="0" w:space="0" w:color="auto"/>
        <w:left w:val="none" w:sz="0" w:space="0" w:color="auto"/>
        <w:bottom w:val="none" w:sz="0" w:space="0" w:color="auto"/>
        <w:right w:val="none" w:sz="0" w:space="0" w:color="auto"/>
      </w:divBdr>
    </w:div>
    <w:div w:id="684526580">
      <w:bodyDiv w:val="1"/>
      <w:marLeft w:val="0"/>
      <w:marRight w:val="0"/>
      <w:marTop w:val="0"/>
      <w:marBottom w:val="0"/>
      <w:divBdr>
        <w:top w:val="none" w:sz="0" w:space="0" w:color="auto"/>
        <w:left w:val="none" w:sz="0" w:space="0" w:color="auto"/>
        <w:bottom w:val="none" w:sz="0" w:space="0" w:color="auto"/>
        <w:right w:val="none" w:sz="0" w:space="0" w:color="auto"/>
      </w:divBdr>
    </w:div>
    <w:div w:id="702940724">
      <w:bodyDiv w:val="1"/>
      <w:marLeft w:val="0"/>
      <w:marRight w:val="0"/>
      <w:marTop w:val="0"/>
      <w:marBottom w:val="0"/>
      <w:divBdr>
        <w:top w:val="none" w:sz="0" w:space="0" w:color="auto"/>
        <w:left w:val="none" w:sz="0" w:space="0" w:color="auto"/>
        <w:bottom w:val="none" w:sz="0" w:space="0" w:color="auto"/>
        <w:right w:val="none" w:sz="0" w:space="0" w:color="auto"/>
      </w:divBdr>
    </w:div>
    <w:div w:id="738865698">
      <w:bodyDiv w:val="1"/>
      <w:marLeft w:val="0"/>
      <w:marRight w:val="0"/>
      <w:marTop w:val="0"/>
      <w:marBottom w:val="0"/>
      <w:divBdr>
        <w:top w:val="none" w:sz="0" w:space="0" w:color="auto"/>
        <w:left w:val="none" w:sz="0" w:space="0" w:color="auto"/>
        <w:bottom w:val="none" w:sz="0" w:space="0" w:color="auto"/>
        <w:right w:val="none" w:sz="0" w:space="0" w:color="auto"/>
      </w:divBdr>
    </w:div>
    <w:div w:id="773860019">
      <w:bodyDiv w:val="1"/>
      <w:marLeft w:val="0"/>
      <w:marRight w:val="0"/>
      <w:marTop w:val="0"/>
      <w:marBottom w:val="0"/>
      <w:divBdr>
        <w:top w:val="none" w:sz="0" w:space="0" w:color="auto"/>
        <w:left w:val="none" w:sz="0" w:space="0" w:color="auto"/>
        <w:bottom w:val="none" w:sz="0" w:space="0" w:color="auto"/>
        <w:right w:val="none" w:sz="0" w:space="0" w:color="auto"/>
      </w:divBdr>
    </w:div>
    <w:div w:id="792527331">
      <w:bodyDiv w:val="1"/>
      <w:marLeft w:val="0"/>
      <w:marRight w:val="0"/>
      <w:marTop w:val="0"/>
      <w:marBottom w:val="0"/>
      <w:divBdr>
        <w:top w:val="none" w:sz="0" w:space="0" w:color="auto"/>
        <w:left w:val="none" w:sz="0" w:space="0" w:color="auto"/>
        <w:bottom w:val="none" w:sz="0" w:space="0" w:color="auto"/>
        <w:right w:val="none" w:sz="0" w:space="0" w:color="auto"/>
      </w:divBdr>
    </w:div>
    <w:div w:id="796415428">
      <w:bodyDiv w:val="1"/>
      <w:marLeft w:val="0"/>
      <w:marRight w:val="0"/>
      <w:marTop w:val="0"/>
      <w:marBottom w:val="0"/>
      <w:divBdr>
        <w:top w:val="none" w:sz="0" w:space="0" w:color="auto"/>
        <w:left w:val="none" w:sz="0" w:space="0" w:color="auto"/>
        <w:bottom w:val="none" w:sz="0" w:space="0" w:color="auto"/>
        <w:right w:val="none" w:sz="0" w:space="0" w:color="auto"/>
      </w:divBdr>
    </w:div>
    <w:div w:id="803738675">
      <w:bodyDiv w:val="1"/>
      <w:marLeft w:val="0"/>
      <w:marRight w:val="0"/>
      <w:marTop w:val="0"/>
      <w:marBottom w:val="0"/>
      <w:divBdr>
        <w:top w:val="none" w:sz="0" w:space="0" w:color="auto"/>
        <w:left w:val="none" w:sz="0" w:space="0" w:color="auto"/>
        <w:bottom w:val="none" w:sz="0" w:space="0" w:color="auto"/>
        <w:right w:val="none" w:sz="0" w:space="0" w:color="auto"/>
      </w:divBdr>
    </w:div>
    <w:div w:id="816336875">
      <w:bodyDiv w:val="1"/>
      <w:marLeft w:val="0"/>
      <w:marRight w:val="0"/>
      <w:marTop w:val="0"/>
      <w:marBottom w:val="0"/>
      <w:divBdr>
        <w:top w:val="none" w:sz="0" w:space="0" w:color="auto"/>
        <w:left w:val="none" w:sz="0" w:space="0" w:color="auto"/>
        <w:bottom w:val="none" w:sz="0" w:space="0" w:color="auto"/>
        <w:right w:val="none" w:sz="0" w:space="0" w:color="auto"/>
      </w:divBdr>
    </w:div>
    <w:div w:id="831994916">
      <w:bodyDiv w:val="1"/>
      <w:marLeft w:val="0"/>
      <w:marRight w:val="0"/>
      <w:marTop w:val="0"/>
      <w:marBottom w:val="0"/>
      <w:divBdr>
        <w:top w:val="none" w:sz="0" w:space="0" w:color="auto"/>
        <w:left w:val="none" w:sz="0" w:space="0" w:color="auto"/>
        <w:bottom w:val="none" w:sz="0" w:space="0" w:color="auto"/>
        <w:right w:val="none" w:sz="0" w:space="0" w:color="auto"/>
      </w:divBdr>
    </w:div>
    <w:div w:id="843086808">
      <w:bodyDiv w:val="1"/>
      <w:marLeft w:val="0"/>
      <w:marRight w:val="0"/>
      <w:marTop w:val="0"/>
      <w:marBottom w:val="0"/>
      <w:divBdr>
        <w:top w:val="none" w:sz="0" w:space="0" w:color="auto"/>
        <w:left w:val="none" w:sz="0" w:space="0" w:color="auto"/>
        <w:bottom w:val="none" w:sz="0" w:space="0" w:color="auto"/>
        <w:right w:val="none" w:sz="0" w:space="0" w:color="auto"/>
      </w:divBdr>
    </w:div>
    <w:div w:id="943656247">
      <w:bodyDiv w:val="1"/>
      <w:marLeft w:val="0"/>
      <w:marRight w:val="0"/>
      <w:marTop w:val="0"/>
      <w:marBottom w:val="0"/>
      <w:divBdr>
        <w:top w:val="none" w:sz="0" w:space="0" w:color="auto"/>
        <w:left w:val="none" w:sz="0" w:space="0" w:color="auto"/>
        <w:bottom w:val="none" w:sz="0" w:space="0" w:color="auto"/>
        <w:right w:val="none" w:sz="0" w:space="0" w:color="auto"/>
      </w:divBdr>
    </w:div>
    <w:div w:id="981350966">
      <w:bodyDiv w:val="1"/>
      <w:marLeft w:val="0"/>
      <w:marRight w:val="0"/>
      <w:marTop w:val="0"/>
      <w:marBottom w:val="0"/>
      <w:divBdr>
        <w:top w:val="none" w:sz="0" w:space="0" w:color="auto"/>
        <w:left w:val="none" w:sz="0" w:space="0" w:color="auto"/>
        <w:bottom w:val="none" w:sz="0" w:space="0" w:color="auto"/>
        <w:right w:val="none" w:sz="0" w:space="0" w:color="auto"/>
      </w:divBdr>
    </w:div>
    <w:div w:id="1012292721">
      <w:bodyDiv w:val="1"/>
      <w:marLeft w:val="0"/>
      <w:marRight w:val="0"/>
      <w:marTop w:val="0"/>
      <w:marBottom w:val="0"/>
      <w:divBdr>
        <w:top w:val="none" w:sz="0" w:space="0" w:color="auto"/>
        <w:left w:val="none" w:sz="0" w:space="0" w:color="auto"/>
        <w:bottom w:val="none" w:sz="0" w:space="0" w:color="auto"/>
        <w:right w:val="none" w:sz="0" w:space="0" w:color="auto"/>
      </w:divBdr>
    </w:div>
    <w:div w:id="1034888602">
      <w:bodyDiv w:val="1"/>
      <w:marLeft w:val="0"/>
      <w:marRight w:val="0"/>
      <w:marTop w:val="0"/>
      <w:marBottom w:val="0"/>
      <w:divBdr>
        <w:top w:val="none" w:sz="0" w:space="0" w:color="auto"/>
        <w:left w:val="none" w:sz="0" w:space="0" w:color="auto"/>
        <w:bottom w:val="none" w:sz="0" w:space="0" w:color="auto"/>
        <w:right w:val="none" w:sz="0" w:space="0" w:color="auto"/>
      </w:divBdr>
    </w:div>
    <w:div w:id="1050694221">
      <w:bodyDiv w:val="1"/>
      <w:marLeft w:val="0"/>
      <w:marRight w:val="0"/>
      <w:marTop w:val="0"/>
      <w:marBottom w:val="0"/>
      <w:divBdr>
        <w:top w:val="none" w:sz="0" w:space="0" w:color="auto"/>
        <w:left w:val="none" w:sz="0" w:space="0" w:color="auto"/>
        <w:bottom w:val="none" w:sz="0" w:space="0" w:color="auto"/>
        <w:right w:val="none" w:sz="0" w:space="0" w:color="auto"/>
      </w:divBdr>
    </w:div>
    <w:div w:id="1110592157">
      <w:bodyDiv w:val="1"/>
      <w:marLeft w:val="0"/>
      <w:marRight w:val="0"/>
      <w:marTop w:val="0"/>
      <w:marBottom w:val="0"/>
      <w:divBdr>
        <w:top w:val="none" w:sz="0" w:space="0" w:color="auto"/>
        <w:left w:val="none" w:sz="0" w:space="0" w:color="auto"/>
        <w:bottom w:val="none" w:sz="0" w:space="0" w:color="auto"/>
        <w:right w:val="none" w:sz="0" w:space="0" w:color="auto"/>
      </w:divBdr>
    </w:div>
    <w:div w:id="1143348241">
      <w:bodyDiv w:val="1"/>
      <w:marLeft w:val="0"/>
      <w:marRight w:val="0"/>
      <w:marTop w:val="0"/>
      <w:marBottom w:val="0"/>
      <w:divBdr>
        <w:top w:val="none" w:sz="0" w:space="0" w:color="auto"/>
        <w:left w:val="none" w:sz="0" w:space="0" w:color="auto"/>
        <w:bottom w:val="none" w:sz="0" w:space="0" w:color="auto"/>
        <w:right w:val="none" w:sz="0" w:space="0" w:color="auto"/>
      </w:divBdr>
    </w:div>
    <w:div w:id="1169829751">
      <w:bodyDiv w:val="1"/>
      <w:marLeft w:val="0"/>
      <w:marRight w:val="0"/>
      <w:marTop w:val="0"/>
      <w:marBottom w:val="0"/>
      <w:divBdr>
        <w:top w:val="none" w:sz="0" w:space="0" w:color="auto"/>
        <w:left w:val="none" w:sz="0" w:space="0" w:color="auto"/>
        <w:bottom w:val="none" w:sz="0" w:space="0" w:color="auto"/>
        <w:right w:val="none" w:sz="0" w:space="0" w:color="auto"/>
      </w:divBdr>
    </w:div>
    <w:div w:id="1193228613">
      <w:bodyDiv w:val="1"/>
      <w:marLeft w:val="0"/>
      <w:marRight w:val="0"/>
      <w:marTop w:val="0"/>
      <w:marBottom w:val="0"/>
      <w:divBdr>
        <w:top w:val="none" w:sz="0" w:space="0" w:color="auto"/>
        <w:left w:val="none" w:sz="0" w:space="0" w:color="auto"/>
        <w:bottom w:val="none" w:sz="0" w:space="0" w:color="auto"/>
        <w:right w:val="none" w:sz="0" w:space="0" w:color="auto"/>
      </w:divBdr>
    </w:div>
    <w:div w:id="1234655749">
      <w:bodyDiv w:val="1"/>
      <w:marLeft w:val="0"/>
      <w:marRight w:val="0"/>
      <w:marTop w:val="0"/>
      <w:marBottom w:val="0"/>
      <w:divBdr>
        <w:top w:val="none" w:sz="0" w:space="0" w:color="auto"/>
        <w:left w:val="none" w:sz="0" w:space="0" w:color="auto"/>
        <w:bottom w:val="none" w:sz="0" w:space="0" w:color="auto"/>
        <w:right w:val="none" w:sz="0" w:space="0" w:color="auto"/>
      </w:divBdr>
    </w:div>
    <w:div w:id="1240676532">
      <w:bodyDiv w:val="1"/>
      <w:marLeft w:val="0"/>
      <w:marRight w:val="0"/>
      <w:marTop w:val="0"/>
      <w:marBottom w:val="0"/>
      <w:divBdr>
        <w:top w:val="none" w:sz="0" w:space="0" w:color="auto"/>
        <w:left w:val="none" w:sz="0" w:space="0" w:color="auto"/>
        <w:bottom w:val="none" w:sz="0" w:space="0" w:color="auto"/>
        <w:right w:val="none" w:sz="0" w:space="0" w:color="auto"/>
      </w:divBdr>
    </w:div>
    <w:div w:id="1244410351">
      <w:bodyDiv w:val="1"/>
      <w:marLeft w:val="0"/>
      <w:marRight w:val="0"/>
      <w:marTop w:val="0"/>
      <w:marBottom w:val="0"/>
      <w:divBdr>
        <w:top w:val="none" w:sz="0" w:space="0" w:color="auto"/>
        <w:left w:val="none" w:sz="0" w:space="0" w:color="auto"/>
        <w:bottom w:val="none" w:sz="0" w:space="0" w:color="auto"/>
        <w:right w:val="none" w:sz="0" w:space="0" w:color="auto"/>
      </w:divBdr>
    </w:div>
    <w:div w:id="1258440492">
      <w:bodyDiv w:val="1"/>
      <w:marLeft w:val="0"/>
      <w:marRight w:val="0"/>
      <w:marTop w:val="0"/>
      <w:marBottom w:val="0"/>
      <w:divBdr>
        <w:top w:val="none" w:sz="0" w:space="0" w:color="auto"/>
        <w:left w:val="none" w:sz="0" w:space="0" w:color="auto"/>
        <w:bottom w:val="none" w:sz="0" w:space="0" w:color="auto"/>
        <w:right w:val="none" w:sz="0" w:space="0" w:color="auto"/>
      </w:divBdr>
    </w:div>
    <w:div w:id="1279067689">
      <w:bodyDiv w:val="1"/>
      <w:marLeft w:val="0"/>
      <w:marRight w:val="0"/>
      <w:marTop w:val="0"/>
      <w:marBottom w:val="0"/>
      <w:divBdr>
        <w:top w:val="none" w:sz="0" w:space="0" w:color="auto"/>
        <w:left w:val="none" w:sz="0" w:space="0" w:color="auto"/>
        <w:bottom w:val="none" w:sz="0" w:space="0" w:color="auto"/>
        <w:right w:val="none" w:sz="0" w:space="0" w:color="auto"/>
      </w:divBdr>
    </w:div>
    <w:div w:id="1392924786">
      <w:bodyDiv w:val="1"/>
      <w:marLeft w:val="0"/>
      <w:marRight w:val="0"/>
      <w:marTop w:val="0"/>
      <w:marBottom w:val="0"/>
      <w:divBdr>
        <w:top w:val="none" w:sz="0" w:space="0" w:color="auto"/>
        <w:left w:val="none" w:sz="0" w:space="0" w:color="auto"/>
        <w:bottom w:val="none" w:sz="0" w:space="0" w:color="auto"/>
        <w:right w:val="none" w:sz="0" w:space="0" w:color="auto"/>
      </w:divBdr>
    </w:div>
    <w:div w:id="1414350274">
      <w:bodyDiv w:val="1"/>
      <w:marLeft w:val="0"/>
      <w:marRight w:val="0"/>
      <w:marTop w:val="0"/>
      <w:marBottom w:val="0"/>
      <w:divBdr>
        <w:top w:val="none" w:sz="0" w:space="0" w:color="auto"/>
        <w:left w:val="none" w:sz="0" w:space="0" w:color="auto"/>
        <w:bottom w:val="none" w:sz="0" w:space="0" w:color="auto"/>
        <w:right w:val="none" w:sz="0" w:space="0" w:color="auto"/>
      </w:divBdr>
    </w:div>
    <w:div w:id="1416978637">
      <w:bodyDiv w:val="1"/>
      <w:marLeft w:val="0"/>
      <w:marRight w:val="0"/>
      <w:marTop w:val="0"/>
      <w:marBottom w:val="0"/>
      <w:divBdr>
        <w:top w:val="none" w:sz="0" w:space="0" w:color="auto"/>
        <w:left w:val="none" w:sz="0" w:space="0" w:color="auto"/>
        <w:bottom w:val="none" w:sz="0" w:space="0" w:color="auto"/>
        <w:right w:val="none" w:sz="0" w:space="0" w:color="auto"/>
      </w:divBdr>
    </w:div>
    <w:div w:id="1427337890">
      <w:bodyDiv w:val="1"/>
      <w:marLeft w:val="0"/>
      <w:marRight w:val="0"/>
      <w:marTop w:val="0"/>
      <w:marBottom w:val="0"/>
      <w:divBdr>
        <w:top w:val="none" w:sz="0" w:space="0" w:color="auto"/>
        <w:left w:val="none" w:sz="0" w:space="0" w:color="auto"/>
        <w:bottom w:val="none" w:sz="0" w:space="0" w:color="auto"/>
        <w:right w:val="none" w:sz="0" w:space="0" w:color="auto"/>
      </w:divBdr>
    </w:div>
    <w:div w:id="1442844903">
      <w:bodyDiv w:val="1"/>
      <w:marLeft w:val="0"/>
      <w:marRight w:val="0"/>
      <w:marTop w:val="0"/>
      <w:marBottom w:val="0"/>
      <w:divBdr>
        <w:top w:val="none" w:sz="0" w:space="0" w:color="auto"/>
        <w:left w:val="none" w:sz="0" w:space="0" w:color="auto"/>
        <w:bottom w:val="none" w:sz="0" w:space="0" w:color="auto"/>
        <w:right w:val="none" w:sz="0" w:space="0" w:color="auto"/>
      </w:divBdr>
    </w:div>
    <w:div w:id="1484539927">
      <w:bodyDiv w:val="1"/>
      <w:marLeft w:val="0"/>
      <w:marRight w:val="0"/>
      <w:marTop w:val="0"/>
      <w:marBottom w:val="0"/>
      <w:divBdr>
        <w:top w:val="none" w:sz="0" w:space="0" w:color="auto"/>
        <w:left w:val="none" w:sz="0" w:space="0" w:color="auto"/>
        <w:bottom w:val="none" w:sz="0" w:space="0" w:color="auto"/>
        <w:right w:val="none" w:sz="0" w:space="0" w:color="auto"/>
      </w:divBdr>
    </w:div>
    <w:div w:id="1502892250">
      <w:bodyDiv w:val="1"/>
      <w:marLeft w:val="0"/>
      <w:marRight w:val="0"/>
      <w:marTop w:val="0"/>
      <w:marBottom w:val="0"/>
      <w:divBdr>
        <w:top w:val="none" w:sz="0" w:space="0" w:color="auto"/>
        <w:left w:val="none" w:sz="0" w:space="0" w:color="auto"/>
        <w:bottom w:val="none" w:sz="0" w:space="0" w:color="auto"/>
        <w:right w:val="none" w:sz="0" w:space="0" w:color="auto"/>
      </w:divBdr>
    </w:div>
    <w:div w:id="1503083981">
      <w:bodyDiv w:val="1"/>
      <w:marLeft w:val="0"/>
      <w:marRight w:val="0"/>
      <w:marTop w:val="0"/>
      <w:marBottom w:val="0"/>
      <w:divBdr>
        <w:top w:val="none" w:sz="0" w:space="0" w:color="auto"/>
        <w:left w:val="none" w:sz="0" w:space="0" w:color="auto"/>
        <w:bottom w:val="none" w:sz="0" w:space="0" w:color="auto"/>
        <w:right w:val="none" w:sz="0" w:space="0" w:color="auto"/>
      </w:divBdr>
    </w:div>
    <w:div w:id="1524317540">
      <w:bodyDiv w:val="1"/>
      <w:marLeft w:val="0"/>
      <w:marRight w:val="0"/>
      <w:marTop w:val="0"/>
      <w:marBottom w:val="0"/>
      <w:divBdr>
        <w:top w:val="none" w:sz="0" w:space="0" w:color="auto"/>
        <w:left w:val="none" w:sz="0" w:space="0" w:color="auto"/>
        <w:bottom w:val="none" w:sz="0" w:space="0" w:color="auto"/>
        <w:right w:val="none" w:sz="0" w:space="0" w:color="auto"/>
      </w:divBdr>
    </w:div>
    <w:div w:id="1544250591">
      <w:bodyDiv w:val="1"/>
      <w:marLeft w:val="0"/>
      <w:marRight w:val="0"/>
      <w:marTop w:val="0"/>
      <w:marBottom w:val="0"/>
      <w:divBdr>
        <w:top w:val="none" w:sz="0" w:space="0" w:color="auto"/>
        <w:left w:val="none" w:sz="0" w:space="0" w:color="auto"/>
        <w:bottom w:val="none" w:sz="0" w:space="0" w:color="auto"/>
        <w:right w:val="none" w:sz="0" w:space="0" w:color="auto"/>
      </w:divBdr>
    </w:div>
    <w:div w:id="1549996881">
      <w:bodyDiv w:val="1"/>
      <w:marLeft w:val="0"/>
      <w:marRight w:val="0"/>
      <w:marTop w:val="0"/>
      <w:marBottom w:val="0"/>
      <w:divBdr>
        <w:top w:val="none" w:sz="0" w:space="0" w:color="auto"/>
        <w:left w:val="none" w:sz="0" w:space="0" w:color="auto"/>
        <w:bottom w:val="none" w:sz="0" w:space="0" w:color="auto"/>
        <w:right w:val="none" w:sz="0" w:space="0" w:color="auto"/>
      </w:divBdr>
    </w:div>
    <w:div w:id="1563978133">
      <w:bodyDiv w:val="1"/>
      <w:marLeft w:val="0"/>
      <w:marRight w:val="0"/>
      <w:marTop w:val="0"/>
      <w:marBottom w:val="0"/>
      <w:divBdr>
        <w:top w:val="none" w:sz="0" w:space="0" w:color="auto"/>
        <w:left w:val="none" w:sz="0" w:space="0" w:color="auto"/>
        <w:bottom w:val="none" w:sz="0" w:space="0" w:color="auto"/>
        <w:right w:val="none" w:sz="0" w:space="0" w:color="auto"/>
      </w:divBdr>
    </w:div>
    <w:div w:id="1568146638">
      <w:bodyDiv w:val="1"/>
      <w:marLeft w:val="0"/>
      <w:marRight w:val="0"/>
      <w:marTop w:val="0"/>
      <w:marBottom w:val="0"/>
      <w:divBdr>
        <w:top w:val="none" w:sz="0" w:space="0" w:color="auto"/>
        <w:left w:val="none" w:sz="0" w:space="0" w:color="auto"/>
        <w:bottom w:val="none" w:sz="0" w:space="0" w:color="auto"/>
        <w:right w:val="none" w:sz="0" w:space="0" w:color="auto"/>
      </w:divBdr>
    </w:div>
    <w:div w:id="1569264536">
      <w:bodyDiv w:val="1"/>
      <w:marLeft w:val="0"/>
      <w:marRight w:val="0"/>
      <w:marTop w:val="0"/>
      <w:marBottom w:val="0"/>
      <w:divBdr>
        <w:top w:val="none" w:sz="0" w:space="0" w:color="auto"/>
        <w:left w:val="none" w:sz="0" w:space="0" w:color="auto"/>
        <w:bottom w:val="none" w:sz="0" w:space="0" w:color="auto"/>
        <w:right w:val="none" w:sz="0" w:space="0" w:color="auto"/>
      </w:divBdr>
    </w:div>
    <w:div w:id="1578636510">
      <w:bodyDiv w:val="1"/>
      <w:marLeft w:val="0"/>
      <w:marRight w:val="0"/>
      <w:marTop w:val="0"/>
      <w:marBottom w:val="0"/>
      <w:divBdr>
        <w:top w:val="none" w:sz="0" w:space="0" w:color="auto"/>
        <w:left w:val="none" w:sz="0" w:space="0" w:color="auto"/>
        <w:bottom w:val="none" w:sz="0" w:space="0" w:color="auto"/>
        <w:right w:val="none" w:sz="0" w:space="0" w:color="auto"/>
      </w:divBdr>
    </w:div>
    <w:div w:id="1614285870">
      <w:bodyDiv w:val="1"/>
      <w:marLeft w:val="0"/>
      <w:marRight w:val="0"/>
      <w:marTop w:val="0"/>
      <w:marBottom w:val="0"/>
      <w:divBdr>
        <w:top w:val="none" w:sz="0" w:space="0" w:color="auto"/>
        <w:left w:val="none" w:sz="0" w:space="0" w:color="auto"/>
        <w:bottom w:val="none" w:sz="0" w:space="0" w:color="auto"/>
        <w:right w:val="none" w:sz="0" w:space="0" w:color="auto"/>
      </w:divBdr>
    </w:div>
    <w:div w:id="1618296876">
      <w:bodyDiv w:val="1"/>
      <w:marLeft w:val="0"/>
      <w:marRight w:val="0"/>
      <w:marTop w:val="0"/>
      <w:marBottom w:val="0"/>
      <w:divBdr>
        <w:top w:val="none" w:sz="0" w:space="0" w:color="auto"/>
        <w:left w:val="none" w:sz="0" w:space="0" w:color="auto"/>
        <w:bottom w:val="none" w:sz="0" w:space="0" w:color="auto"/>
        <w:right w:val="none" w:sz="0" w:space="0" w:color="auto"/>
      </w:divBdr>
    </w:div>
    <w:div w:id="1619750593">
      <w:bodyDiv w:val="1"/>
      <w:marLeft w:val="0"/>
      <w:marRight w:val="0"/>
      <w:marTop w:val="0"/>
      <w:marBottom w:val="0"/>
      <w:divBdr>
        <w:top w:val="none" w:sz="0" w:space="0" w:color="auto"/>
        <w:left w:val="none" w:sz="0" w:space="0" w:color="auto"/>
        <w:bottom w:val="none" w:sz="0" w:space="0" w:color="auto"/>
        <w:right w:val="none" w:sz="0" w:space="0" w:color="auto"/>
      </w:divBdr>
    </w:div>
    <w:div w:id="1637951155">
      <w:bodyDiv w:val="1"/>
      <w:marLeft w:val="0"/>
      <w:marRight w:val="0"/>
      <w:marTop w:val="0"/>
      <w:marBottom w:val="0"/>
      <w:divBdr>
        <w:top w:val="none" w:sz="0" w:space="0" w:color="auto"/>
        <w:left w:val="none" w:sz="0" w:space="0" w:color="auto"/>
        <w:bottom w:val="none" w:sz="0" w:space="0" w:color="auto"/>
        <w:right w:val="none" w:sz="0" w:space="0" w:color="auto"/>
      </w:divBdr>
    </w:div>
    <w:div w:id="1679771261">
      <w:bodyDiv w:val="1"/>
      <w:marLeft w:val="0"/>
      <w:marRight w:val="0"/>
      <w:marTop w:val="0"/>
      <w:marBottom w:val="0"/>
      <w:divBdr>
        <w:top w:val="none" w:sz="0" w:space="0" w:color="auto"/>
        <w:left w:val="none" w:sz="0" w:space="0" w:color="auto"/>
        <w:bottom w:val="none" w:sz="0" w:space="0" w:color="auto"/>
        <w:right w:val="none" w:sz="0" w:space="0" w:color="auto"/>
      </w:divBdr>
    </w:div>
    <w:div w:id="1682049825">
      <w:bodyDiv w:val="1"/>
      <w:marLeft w:val="0"/>
      <w:marRight w:val="0"/>
      <w:marTop w:val="0"/>
      <w:marBottom w:val="0"/>
      <w:divBdr>
        <w:top w:val="none" w:sz="0" w:space="0" w:color="auto"/>
        <w:left w:val="none" w:sz="0" w:space="0" w:color="auto"/>
        <w:bottom w:val="none" w:sz="0" w:space="0" w:color="auto"/>
        <w:right w:val="none" w:sz="0" w:space="0" w:color="auto"/>
      </w:divBdr>
    </w:div>
    <w:div w:id="1727869420">
      <w:bodyDiv w:val="1"/>
      <w:marLeft w:val="0"/>
      <w:marRight w:val="0"/>
      <w:marTop w:val="0"/>
      <w:marBottom w:val="0"/>
      <w:divBdr>
        <w:top w:val="none" w:sz="0" w:space="0" w:color="auto"/>
        <w:left w:val="none" w:sz="0" w:space="0" w:color="auto"/>
        <w:bottom w:val="none" w:sz="0" w:space="0" w:color="auto"/>
        <w:right w:val="none" w:sz="0" w:space="0" w:color="auto"/>
      </w:divBdr>
    </w:div>
    <w:div w:id="1780878077">
      <w:bodyDiv w:val="1"/>
      <w:marLeft w:val="0"/>
      <w:marRight w:val="0"/>
      <w:marTop w:val="0"/>
      <w:marBottom w:val="0"/>
      <w:divBdr>
        <w:top w:val="none" w:sz="0" w:space="0" w:color="auto"/>
        <w:left w:val="none" w:sz="0" w:space="0" w:color="auto"/>
        <w:bottom w:val="none" w:sz="0" w:space="0" w:color="auto"/>
        <w:right w:val="none" w:sz="0" w:space="0" w:color="auto"/>
      </w:divBdr>
    </w:div>
    <w:div w:id="1783576931">
      <w:bodyDiv w:val="1"/>
      <w:marLeft w:val="0"/>
      <w:marRight w:val="0"/>
      <w:marTop w:val="0"/>
      <w:marBottom w:val="0"/>
      <w:divBdr>
        <w:top w:val="none" w:sz="0" w:space="0" w:color="auto"/>
        <w:left w:val="none" w:sz="0" w:space="0" w:color="auto"/>
        <w:bottom w:val="none" w:sz="0" w:space="0" w:color="auto"/>
        <w:right w:val="none" w:sz="0" w:space="0" w:color="auto"/>
      </w:divBdr>
    </w:div>
    <w:div w:id="1827240504">
      <w:bodyDiv w:val="1"/>
      <w:marLeft w:val="0"/>
      <w:marRight w:val="0"/>
      <w:marTop w:val="0"/>
      <w:marBottom w:val="0"/>
      <w:divBdr>
        <w:top w:val="none" w:sz="0" w:space="0" w:color="auto"/>
        <w:left w:val="none" w:sz="0" w:space="0" w:color="auto"/>
        <w:bottom w:val="none" w:sz="0" w:space="0" w:color="auto"/>
        <w:right w:val="none" w:sz="0" w:space="0" w:color="auto"/>
      </w:divBdr>
    </w:div>
    <w:div w:id="1868760600">
      <w:bodyDiv w:val="1"/>
      <w:marLeft w:val="0"/>
      <w:marRight w:val="0"/>
      <w:marTop w:val="0"/>
      <w:marBottom w:val="0"/>
      <w:divBdr>
        <w:top w:val="none" w:sz="0" w:space="0" w:color="auto"/>
        <w:left w:val="none" w:sz="0" w:space="0" w:color="auto"/>
        <w:bottom w:val="none" w:sz="0" w:space="0" w:color="auto"/>
        <w:right w:val="none" w:sz="0" w:space="0" w:color="auto"/>
      </w:divBdr>
    </w:div>
    <w:div w:id="1905725488">
      <w:bodyDiv w:val="1"/>
      <w:marLeft w:val="0"/>
      <w:marRight w:val="0"/>
      <w:marTop w:val="0"/>
      <w:marBottom w:val="0"/>
      <w:divBdr>
        <w:top w:val="none" w:sz="0" w:space="0" w:color="auto"/>
        <w:left w:val="none" w:sz="0" w:space="0" w:color="auto"/>
        <w:bottom w:val="none" w:sz="0" w:space="0" w:color="auto"/>
        <w:right w:val="none" w:sz="0" w:space="0" w:color="auto"/>
      </w:divBdr>
    </w:div>
    <w:div w:id="1940679888">
      <w:bodyDiv w:val="1"/>
      <w:marLeft w:val="0"/>
      <w:marRight w:val="0"/>
      <w:marTop w:val="0"/>
      <w:marBottom w:val="0"/>
      <w:divBdr>
        <w:top w:val="none" w:sz="0" w:space="0" w:color="auto"/>
        <w:left w:val="none" w:sz="0" w:space="0" w:color="auto"/>
        <w:bottom w:val="none" w:sz="0" w:space="0" w:color="auto"/>
        <w:right w:val="none" w:sz="0" w:space="0" w:color="auto"/>
      </w:divBdr>
    </w:div>
    <w:div w:id="1973169216">
      <w:bodyDiv w:val="1"/>
      <w:marLeft w:val="0"/>
      <w:marRight w:val="0"/>
      <w:marTop w:val="0"/>
      <w:marBottom w:val="0"/>
      <w:divBdr>
        <w:top w:val="none" w:sz="0" w:space="0" w:color="auto"/>
        <w:left w:val="none" w:sz="0" w:space="0" w:color="auto"/>
        <w:bottom w:val="none" w:sz="0" w:space="0" w:color="auto"/>
        <w:right w:val="none" w:sz="0" w:space="0" w:color="auto"/>
      </w:divBdr>
    </w:div>
    <w:div w:id="1975717269">
      <w:bodyDiv w:val="1"/>
      <w:marLeft w:val="0"/>
      <w:marRight w:val="0"/>
      <w:marTop w:val="0"/>
      <w:marBottom w:val="0"/>
      <w:divBdr>
        <w:top w:val="none" w:sz="0" w:space="0" w:color="auto"/>
        <w:left w:val="none" w:sz="0" w:space="0" w:color="auto"/>
        <w:bottom w:val="none" w:sz="0" w:space="0" w:color="auto"/>
        <w:right w:val="none" w:sz="0" w:space="0" w:color="auto"/>
      </w:divBdr>
    </w:div>
    <w:div w:id="1983343173">
      <w:bodyDiv w:val="1"/>
      <w:marLeft w:val="0"/>
      <w:marRight w:val="0"/>
      <w:marTop w:val="0"/>
      <w:marBottom w:val="0"/>
      <w:divBdr>
        <w:top w:val="none" w:sz="0" w:space="0" w:color="auto"/>
        <w:left w:val="none" w:sz="0" w:space="0" w:color="auto"/>
        <w:bottom w:val="none" w:sz="0" w:space="0" w:color="auto"/>
        <w:right w:val="none" w:sz="0" w:space="0" w:color="auto"/>
      </w:divBdr>
    </w:div>
    <w:div w:id="1986741654">
      <w:bodyDiv w:val="1"/>
      <w:marLeft w:val="0"/>
      <w:marRight w:val="0"/>
      <w:marTop w:val="0"/>
      <w:marBottom w:val="0"/>
      <w:divBdr>
        <w:top w:val="none" w:sz="0" w:space="0" w:color="auto"/>
        <w:left w:val="none" w:sz="0" w:space="0" w:color="auto"/>
        <w:bottom w:val="none" w:sz="0" w:space="0" w:color="auto"/>
        <w:right w:val="none" w:sz="0" w:space="0" w:color="auto"/>
      </w:divBdr>
    </w:div>
    <w:div w:id="2014381560">
      <w:bodyDiv w:val="1"/>
      <w:marLeft w:val="0"/>
      <w:marRight w:val="0"/>
      <w:marTop w:val="0"/>
      <w:marBottom w:val="0"/>
      <w:divBdr>
        <w:top w:val="none" w:sz="0" w:space="0" w:color="auto"/>
        <w:left w:val="none" w:sz="0" w:space="0" w:color="auto"/>
        <w:bottom w:val="none" w:sz="0" w:space="0" w:color="auto"/>
        <w:right w:val="none" w:sz="0" w:space="0" w:color="auto"/>
      </w:divBdr>
    </w:div>
    <w:div w:id="2022780562">
      <w:bodyDiv w:val="1"/>
      <w:marLeft w:val="0"/>
      <w:marRight w:val="0"/>
      <w:marTop w:val="0"/>
      <w:marBottom w:val="0"/>
      <w:divBdr>
        <w:top w:val="none" w:sz="0" w:space="0" w:color="auto"/>
        <w:left w:val="none" w:sz="0" w:space="0" w:color="auto"/>
        <w:bottom w:val="none" w:sz="0" w:space="0" w:color="auto"/>
        <w:right w:val="none" w:sz="0" w:space="0" w:color="auto"/>
      </w:divBdr>
    </w:div>
    <w:div w:id="2041665133">
      <w:bodyDiv w:val="1"/>
      <w:marLeft w:val="0"/>
      <w:marRight w:val="0"/>
      <w:marTop w:val="0"/>
      <w:marBottom w:val="0"/>
      <w:divBdr>
        <w:top w:val="none" w:sz="0" w:space="0" w:color="auto"/>
        <w:left w:val="none" w:sz="0" w:space="0" w:color="auto"/>
        <w:bottom w:val="none" w:sz="0" w:space="0" w:color="auto"/>
        <w:right w:val="none" w:sz="0" w:space="0" w:color="auto"/>
      </w:divBdr>
    </w:div>
    <w:div w:id="2063938830">
      <w:bodyDiv w:val="1"/>
      <w:marLeft w:val="0"/>
      <w:marRight w:val="0"/>
      <w:marTop w:val="0"/>
      <w:marBottom w:val="0"/>
      <w:divBdr>
        <w:top w:val="none" w:sz="0" w:space="0" w:color="auto"/>
        <w:left w:val="none" w:sz="0" w:space="0" w:color="auto"/>
        <w:bottom w:val="none" w:sz="0" w:space="0" w:color="auto"/>
        <w:right w:val="none" w:sz="0" w:space="0" w:color="auto"/>
      </w:divBdr>
    </w:div>
    <w:div w:id="2076122375">
      <w:bodyDiv w:val="1"/>
      <w:marLeft w:val="0"/>
      <w:marRight w:val="0"/>
      <w:marTop w:val="0"/>
      <w:marBottom w:val="0"/>
      <w:divBdr>
        <w:top w:val="none" w:sz="0" w:space="0" w:color="auto"/>
        <w:left w:val="none" w:sz="0" w:space="0" w:color="auto"/>
        <w:bottom w:val="none" w:sz="0" w:space="0" w:color="auto"/>
        <w:right w:val="none" w:sz="0" w:space="0" w:color="auto"/>
      </w:divBdr>
    </w:div>
    <w:div w:id="2079815086">
      <w:bodyDiv w:val="1"/>
      <w:marLeft w:val="0"/>
      <w:marRight w:val="0"/>
      <w:marTop w:val="0"/>
      <w:marBottom w:val="0"/>
      <w:divBdr>
        <w:top w:val="none" w:sz="0" w:space="0" w:color="auto"/>
        <w:left w:val="none" w:sz="0" w:space="0" w:color="auto"/>
        <w:bottom w:val="none" w:sz="0" w:space="0" w:color="auto"/>
        <w:right w:val="none" w:sz="0" w:space="0" w:color="auto"/>
      </w:divBdr>
    </w:div>
    <w:div w:id="2095929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eur05.safelinks.protection.outlook.com/?url=https%3A%2F%2Finfrago.ltginfra.lt%2Flt-LT&amp;data=05%7C01%7Cmartynas.bausys%40ltginfra.lt%7C13ff0c86ae95436b744708db6260e811%7Cd91d5b659d3849089bd1ebc28a01cade%7C0%7C0%7C638211940582052998%7CUnknown%7CTWFpbGZsb3d8eyJWIjoiMC4wLjAwMDAiLCJQIjoiV2luMzIiLCJBTiI6Ik1haWwiLCJXVCI6Mn0%3D%7C3000%7C%7C%7C&amp;sdata=GKH6x4pYQffJfd98WMc1Cr4J5A4vg3lJd%2Fxp1%2FUv8Zc%3D&amp;reserved=0"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B81B5D-25E2-48DA-9A78-7ACE3F2FA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29</Pages>
  <Words>28073</Words>
  <Characters>16003</Characters>
  <Application>Microsoft Office Word</Application>
  <DocSecurity>0</DocSecurity>
  <Lines>133</Lines>
  <Paragraphs>87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43989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aivarasb</dc:creator>
  <cp:keywords/>
  <dc:description/>
  <cp:lastModifiedBy>Laurynas Juodis</cp:lastModifiedBy>
  <cp:revision>173</cp:revision>
  <cp:lastPrinted>2024-12-05T09:50:00Z</cp:lastPrinted>
  <dcterms:created xsi:type="dcterms:W3CDTF">2019-02-14T07:30:00Z</dcterms:created>
  <dcterms:modified xsi:type="dcterms:W3CDTF">2024-12-05T09:50:00Z</dcterms:modified>
</cp:coreProperties>
</file>